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1" w:type="dxa"/>
        <w:tblInd w:w="108" w:type="dxa"/>
        <w:tblLayout w:type="fixed"/>
        <w:tblLook w:val="0000" w:firstRow="0" w:lastRow="0" w:firstColumn="0" w:lastColumn="0" w:noHBand="0" w:noVBand="0"/>
      </w:tblPr>
      <w:tblGrid>
        <w:gridCol w:w="2880"/>
        <w:gridCol w:w="6051"/>
      </w:tblGrid>
      <w:tr w:rsidR="00300CF4" w14:paraId="2715289B" w14:textId="77777777" w:rsidTr="00840434">
        <w:trPr>
          <w:trHeight w:val="557"/>
        </w:trPr>
        <w:tc>
          <w:tcPr>
            <w:tcW w:w="2880" w:type="dxa"/>
          </w:tcPr>
          <w:p w14:paraId="3BF271A8" w14:textId="347D718E" w:rsidR="00300CF4" w:rsidRPr="009E0BF3" w:rsidRDefault="00300CF4" w:rsidP="00333C25">
            <w:pPr>
              <w:widowControl w:val="0"/>
              <w:ind w:left="-108" w:right="-108"/>
              <w:jc w:val="center"/>
              <w:rPr>
                <w:sz w:val="26"/>
              </w:rPr>
            </w:pPr>
            <w:r>
              <w:br w:type="page"/>
            </w:r>
            <w:r w:rsidR="002663D7" w:rsidRPr="009E0BF3">
              <w:rPr>
                <w:sz w:val="26"/>
              </w:rPr>
              <w:t>BỘ CÔNG THƯƠNG</w:t>
            </w:r>
          </w:p>
          <w:p w14:paraId="4583ED9C" w14:textId="713F5ED3" w:rsidR="009E0BF3" w:rsidRDefault="009E0BF3" w:rsidP="00333C25">
            <w:pPr>
              <w:widowControl w:val="0"/>
              <w:ind w:left="-108" w:right="-108"/>
              <w:jc w:val="center"/>
              <w:rPr>
                <w:b/>
                <w:sz w:val="26"/>
              </w:rPr>
            </w:pPr>
            <w:r>
              <w:rPr>
                <w:b/>
                <w:sz w:val="26"/>
              </w:rPr>
              <w:t>CỤC HÓA CHẤT</w:t>
            </w:r>
          </w:p>
          <w:p w14:paraId="5EFF1105" w14:textId="4584D4E1" w:rsidR="00300CF4" w:rsidRPr="00663C8B" w:rsidRDefault="00840434" w:rsidP="00333C25">
            <w:pPr>
              <w:widowControl w:val="0"/>
              <w:ind w:left="-108" w:right="-108"/>
              <w:jc w:val="both"/>
              <w:rPr>
                <w:b/>
                <w:sz w:val="10"/>
                <w:szCs w:val="10"/>
              </w:rPr>
            </w:pPr>
            <w:r>
              <w:rPr>
                <w:b/>
                <w:noProof/>
                <w:sz w:val="10"/>
                <w:szCs w:val="10"/>
              </w:rPr>
              <mc:AlternateContent>
                <mc:Choice Requires="wps">
                  <w:drawing>
                    <wp:anchor distT="0" distB="0" distL="114300" distR="114300" simplePos="0" relativeHeight="251686400" behindDoc="0" locked="0" layoutInCell="1" allowOverlap="1" wp14:anchorId="13E79176" wp14:editId="21DC8C3C">
                      <wp:simplePos x="0" y="0"/>
                      <wp:positionH relativeFrom="column">
                        <wp:posOffset>439420</wp:posOffset>
                      </wp:positionH>
                      <wp:positionV relativeFrom="paragraph">
                        <wp:posOffset>37275</wp:posOffset>
                      </wp:positionV>
                      <wp:extent cx="771896"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7718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F24D1EF" id="Straight Connector 2"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34.6pt,2.95pt" to="95.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wsmQEAAIcDAAAOAAAAZHJzL2Uyb0RvYy54bWysU8tu2zAQvBfoPxC8x5JyyEOw7EOC5FK0&#10;QZJ+AEMtLSIklyBZS/77LmlbDtqiCIJcKD5mZnd2V8v1ZA3bQogaXcebRc0ZOIm9dpuO/3y+O7vi&#10;LCbhemHQQcd3EPl69fXLcvQtnOOApofASMTFdvQdH1LybVVFOYAVcYEeHD0qDFYkOoZN1Qcxkro1&#10;1XldX1Qjht4HlBAj3d7uH/mq6CsFMv1QKkJipuOUWyprKOtLXqvVUrSbIPyg5SEN8YEsrNCOgs5S&#10;tyIJ9ivov6SslgEjqrSQaCtUSksoHshNU//h5mkQHooXKk70c5ni58nK79sb9xCoDKOPbfQPIbuY&#10;VLD5S/mxqRRrNxcLpsQkXV5eNlfXF5zJ41N14vkQ0z2gZXnTcaNdtiFasf0WE8Ui6BFCh1Pksks7&#10;Axls3CMopnuK1RR2GQq4MYFtBbWzf21y+0irIDNFaWNmUv1/0gGbaVAG5b3EGV0ioksz0WqH4V9R&#10;03RMVe3xR9d7r9n2C/a70odSDup2cXaYzDxOb8+Ffvp/Vr8BAAD//wMAUEsDBBQABgAIAAAAIQCv&#10;elac2wAAAAYBAAAPAAAAZHJzL2Rvd25yZXYueG1sTI8xT8MwFIR3pP4H61Viow6VaJs0L1VVYIIh&#10;BIaObvxIosbPUewmgV+PywLj6U5336W7ybRioN41lhHuFxEI4tLqhiuEj/fnuw0I5xVr1VomhC9y&#10;sMtmN6lKtB35jYbCVyKUsEsUQu19l0jpypqMcgvbEQfv0/ZG+SD7SupejaHctHIZRStpVMNhoVYd&#10;HWoqz8XFIKyfXoq8Gx9fv3O5lnk+WL85HxFv59N+C8LT5P/CcMUP6JAFppO9sHaiRVjFy5BEeIhB&#10;XO04Ck9Ov1pmqfyPn/0AAAD//wMAUEsBAi0AFAAGAAgAAAAhALaDOJL+AAAA4QEAABMAAAAAAAAA&#10;AAAAAAAAAAAAAFtDb250ZW50X1R5cGVzXS54bWxQSwECLQAUAAYACAAAACEAOP0h/9YAAACUAQAA&#10;CwAAAAAAAAAAAAAAAAAvAQAAX3JlbHMvLnJlbHNQSwECLQAUAAYACAAAACEAXoxcLJkBAACHAwAA&#10;DgAAAAAAAAAAAAAAAAAuAgAAZHJzL2Uyb0RvYy54bWxQSwECLQAUAAYACAAAACEAr3pWnNsAAAAG&#10;AQAADwAAAAAAAAAAAAAAAADzAwAAZHJzL2Rvd25yZXYueG1sUEsFBgAAAAAEAAQA8wAAAPsEAAAA&#10;AA==&#10;" strokecolor="black [3040]"/>
                  </w:pict>
                </mc:Fallback>
              </mc:AlternateContent>
            </w:r>
          </w:p>
        </w:tc>
        <w:tc>
          <w:tcPr>
            <w:tcW w:w="6051" w:type="dxa"/>
          </w:tcPr>
          <w:p w14:paraId="7A3CE898" w14:textId="77777777" w:rsidR="00300CF4" w:rsidRDefault="00300CF4" w:rsidP="00333C25">
            <w:pPr>
              <w:widowControl w:val="0"/>
              <w:ind w:left="-108" w:right="-108"/>
              <w:jc w:val="center"/>
              <w:rPr>
                <w:b/>
                <w:sz w:val="26"/>
              </w:rPr>
            </w:pPr>
            <w:r>
              <w:rPr>
                <w:b/>
                <w:sz w:val="26"/>
              </w:rPr>
              <w:t>CỘNG HOÀ XÃ HỘI CHỦ NGHĨA VIỆT NAM</w:t>
            </w:r>
          </w:p>
          <w:p w14:paraId="0DB4121F" w14:textId="77777777" w:rsidR="00300CF4" w:rsidRPr="00840434" w:rsidRDefault="00300CF4" w:rsidP="00333C25">
            <w:pPr>
              <w:widowControl w:val="0"/>
              <w:ind w:left="-108" w:right="-108"/>
              <w:jc w:val="center"/>
              <w:rPr>
                <w:b/>
                <w:szCs w:val="28"/>
              </w:rPr>
            </w:pPr>
            <w:r w:rsidRPr="00840434">
              <w:rPr>
                <w:b/>
                <w:szCs w:val="28"/>
              </w:rPr>
              <w:t>Độc lập - Tự do - Hạnh phúc</w:t>
            </w:r>
          </w:p>
          <w:p w14:paraId="5027EF53" w14:textId="0988FFCB" w:rsidR="00300CF4" w:rsidRPr="003E767D" w:rsidRDefault="00840434" w:rsidP="00333C25">
            <w:pPr>
              <w:widowControl w:val="0"/>
              <w:ind w:left="-108" w:right="-108"/>
              <w:jc w:val="center"/>
              <w:rPr>
                <w:color w:val="000000" w:themeColor="text1"/>
                <w:sz w:val="10"/>
                <w:szCs w:val="10"/>
              </w:rPr>
            </w:pPr>
            <w:r>
              <w:rPr>
                <w:noProof/>
                <w:color w:val="000000" w:themeColor="text1"/>
                <w:sz w:val="10"/>
                <w:szCs w:val="10"/>
              </w:rPr>
              <mc:AlternateContent>
                <mc:Choice Requires="wps">
                  <w:drawing>
                    <wp:anchor distT="0" distB="0" distL="114300" distR="114300" simplePos="0" relativeHeight="251687424" behindDoc="0" locked="0" layoutInCell="1" allowOverlap="1" wp14:anchorId="67C9BC60" wp14:editId="70E6D03B">
                      <wp:simplePos x="0" y="0"/>
                      <wp:positionH relativeFrom="column">
                        <wp:posOffset>736600</wp:posOffset>
                      </wp:positionH>
                      <wp:positionV relativeFrom="paragraph">
                        <wp:posOffset>34735</wp:posOffset>
                      </wp:positionV>
                      <wp:extent cx="2232562" cy="0"/>
                      <wp:effectExtent l="0" t="0" r="34925" b="19050"/>
                      <wp:wrapNone/>
                      <wp:docPr id="9" name="Straight Connector 9"/>
                      <wp:cNvGraphicFramePr/>
                      <a:graphic xmlns:a="http://schemas.openxmlformats.org/drawingml/2006/main">
                        <a:graphicData uri="http://schemas.microsoft.com/office/word/2010/wordprocessingShape">
                          <wps:wsp>
                            <wps:cNvCnPr/>
                            <wps:spPr>
                              <a:xfrm>
                                <a:off x="0" y="0"/>
                                <a:ext cx="22325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4F7A941" id="Straight Connector 9"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58pt,2.75pt" to="233.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bimgEAAIgDAAAOAAAAZHJzL2Uyb0RvYy54bWysU8tu2zAQvAfIPxC8x5JVNAgEyzkkaC9B&#10;E+TxAQy1tIiQXIJkLPnvs6RtuWiLoihyofiYmd3ZXa2uJ2vYFkLU6Dq+XNScgZPYa7fp+Mvzt4sr&#10;zmISrhcGHXR8B5Ffr8/PVqNvocEBTQ+BkYiL7eg7PqTk26qKcgAr4gI9OHpUGKxIdAybqg9iJHVr&#10;qqauL6sRQ+8DSoiRbm/3j3xd9JUCme6VipCY6Tjllsoayvqa12q9Eu0mCD9oeUhD/EcWVmhHQWep&#10;W5EEew/6NymrZcCIKi0k2gqV0hKKB3KzrH9x8zQID8ULFSf6uUzx82Tlj+2NewhUhtHHNvqHkF1M&#10;Ktj8pfzYVIq1m4sFU2KSLpvmS/P1suFMHt+qE9GHmL4DWpY3HTfaZR+iFdu7mCgYQY8QOpxCl13a&#10;Gchg4x5BMd1TsGVhl6mAGxPYVlA/+7dl7h9pFWSmKG3MTKr/TjpgMw3KpPwrcUaXiOjSTLTaYfhT&#10;1DQdU1V7/NH13mu2/Yr9rjSilIPaXZwdRjPP08/nQj/9QOsPAAAA//8DAFBLAwQUAAYACAAAACEA&#10;0GxQ/9sAAAAHAQAADwAAAGRycy9kb3ducmV2LnhtbEyPQU+DQBCF7yb+h82YeLNLjYUGWZqm6kkP&#10;lHrwuGVHIGVnCbsF9Nc7erHHL2/y3jfZZradGHHwrSMFy0UEAqlypqVawfvh5W4NwgdNRneOUMEX&#10;etjk11eZTo2baI9jGWrBJeRTraAJoU+l9FWDVvuF65E4+3SD1YFxqKUZ9MTltpP3URRLq1vihUb3&#10;uGuwOpVnqyB5fi2Lfnp6+y5kIotidGF9+lDq9mbePoIIOIf/Y/jVZ3XI2enozmS86JiXMf8SFKxW&#10;IDh/iJMYxPGPZZ7JS//8BwAA//8DAFBLAQItABQABgAIAAAAIQC2gziS/gAAAOEBAAATAAAAAAAA&#10;AAAAAAAAAAAAAABbQ29udGVudF9UeXBlc10ueG1sUEsBAi0AFAAGAAgAAAAhADj9If/WAAAAlAEA&#10;AAsAAAAAAAAAAAAAAAAALwEAAF9yZWxzLy5yZWxzUEsBAi0AFAAGAAgAAAAhANo6BuKaAQAAiAMA&#10;AA4AAAAAAAAAAAAAAAAALgIAAGRycy9lMm9Eb2MueG1sUEsBAi0AFAAGAAgAAAAhANBsUP/bAAAA&#10;BwEAAA8AAAAAAAAAAAAAAAAA9AMAAGRycy9kb3ducmV2LnhtbFBLBQYAAAAABAAEAPMAAAD8BAAA&#10;AAA=&#10;" strokecolor="black [3040]"/>
                  </w:pict>
                </mc:Fallback>
              </mc:AlternateContent>
            </w:r>
          </w:p>
        </w:tc>
      </w:tr>
      <w:tr w:rsidR="00300CF4" w14:paraId="795D9255" w14:textId="77777777" w:rsidTr="00840434">
        <w:tc>
          <w:tcPr>
            <w:tcW w:w="2880" w:type="dxa"/>
          </w:tcPr>
          <w:p w14:paraId="71C399E6" w14:textId="77777777" w:rsidR="00300CF4" w:rsidRDefault="00300CF4" w:rsidP="00333C25">
            <w:pPr>
              <w:widowControl w:val="0"/>
              <w:ind w:left="-108" w:right="-108"/>
              <w:jc w:val="both"/>
              <w:rPr>
                <w:sz w:val="26"/>
                <w:szCs w:val="26"/>
              </w:rPr>
            </w:pPr>
          </w:p>
        </w:tc>
        <w:tc>
          <w:tcPr>
            <w:tcW w:w="6051" w:type="dxa"/>
          </w:tcPr>
          <w:p w14:paraId="77F3F35A" w14:textId="60A6A441" w:rsidR="00300CF4" w:rsidRPr="00840434" w:rsidRDefault="009E0BF3" w:rsidP="00333C25">
            <w:pPr>
              <w:widowControl w:val="0"/>
              <w:spacing w:before="120"/>
              <w:ind w:left="-108" w:right="-108"/>
              <w:jc w:val="center"/>
              <w:rPr>
                <w:i/>
                <w:szCs w:val="28"/>
              </w:rPr>
            </w:pPr>
            <w:r>
              <w:rPr>
                <w:i/>
                <w:szCs w:val="28"/>
              </w:rPr>
              <w:t xml:space="preserve">     </w:t>
            </w:r>
            <w:r w:rsidR="00300CF4" w:rsidRPr="00840434">
              <w:rPr>
                <w:i/>
                <w:szCs w:val="28"/>
              </w:rPr>
              <w:t>Hà Nội, ngày    tháng</w:t>
            </w:r>
            <w:r w:rsidR="00207D46" w:rsidRPr="00840434">
              <w:rPr>
                <w:i/>
                <w:szCs w:val="28"/>
              </w:rPr>
              <w:t xml:space="preserve">   </w:t>
            </w:r>
            <w:r w:rsidR="00300CF4" w:rsidRPr="00840434">
              <w:rPr>
                <w:i/>
                <w:szCs w:val="28"/>
              </w:rPr>
              <w:t>năm 20</w:t>
            </w:r>
            <w:r>
              <w:rPr>
                <w:i/>
                <w:szCs w:val="28"/>
              </w:rPr>
              <w:t>26</w:t>
            </w:r>
          </w:p>
          <w:p w14:paraId="64CBCBFD" w14:textId="77777777" w:rsidR="00300CF4" w:rsidRDefault="00300CF4" w:rsidP="00333C25">
            <w:pPr>
              <w:widowControl w:val="0"/>
              <w:ind w:left="-108" w:right="-108"/>
              <w:jc w:val="center"/>
              <w:rPr>
                <w:b/>
                <w:sz w:val="26"/>
              </w:rPr>
            </w:pPr>
          </w:p>
        </w:tc>
      </w:tr>
    </w:tbl>
    <w:p w14:paraId="103DFF09" w14:textId="71284D02" w:rsidR="00D724CC" w:rsidRPr="00F36B23" w:rsidRDefault="0082482C" w:rsidP="00333C25">
      <w:pPr>
        <w:widowControl w:val="0"/>
        <w:jc w:val="center"/>
        <w:rPr>
          <w:b/>
          <w:szCs w:val="28"/>
        </w:rPr>
      </w:pPr>
      <w:r w:rsidRPr="00F36B23">
        <w:rPr>
          <w:b/>
          <w:szCs w:val="28"/>
        </w:rPr>
        <w:t>THUYẾT MINH DỰ THẢO</w:t>
      </w:r>
    </w:p>
    <w:p w14:paraId="4C831DFB" w14:textId="477D77C0" w:rsidR="00D724CC" w:rsidRPr="00583D95" w:rsidRDefault="002214A9" w:rsidP="00333C25">
      <w:pPr>
        <w:pStyle w:val="BodyTextIndent"/>
        <w:widowControl w:val="0"/>
        <w:spacing w:after="0"/>
        <w:jc w:val="center"/>
        <w:rPr>
          <w:rFonts w:ascii="Times New Roman Bold" w:hAnsi="Times New Roman Bold"/>
          <w:b/>
          <w:bCs/>
        </w:rPr>
      </w:pPr>
      <w:r>
        <w:rPr>
          <w:rFonts w:ascii="Times New Roman Bold" w:hAnsi="Times New Roman Bold"/>
          <w:b/>
          <w:bCs/>
        </w:rPr>
        <w:t xml:space="preserve">Thông tư </w:t>
      </w:r>
      <w:r w:rsidR="00583D95" w:rsidRPr="00583D95">
        <w:rPr>
          <w:b/>
        </w:rPr>
        <w:t>sửa đổi 1:2026 QCVN 0</w:t>
      </w:r>
      <w:r w:rsidR="00D95614">
        <w:rPr>
          <w:b/>
        </w:rPr>
        <w:t>7</w:t>
      </w:r>
      <w:r w:rsidR="00AC2BE3">
        <w:rPr>
          <w:b/>
        </w:rPr>
        <w:t>A</w:t>
      </w:r>
      <w:r w:rsidR="00583D95" w:rsidRPr="00583D95">
        <w:rPr>
          <w:b/>
        </w:rPr>
        <w:t xml:space="preserve">:2020/BCT </w:t>
      </w:r>
      <w:r w:rsidR="00D95614">
        <w:rPr>
          <w:b/>
        </w:rPr>
        <w:t>Q</w:t>
      </w:r>
      <w:r w:rsidR="00D95614" w:rsidRPr="00D95614">
        <w:rPr>
          <w:b/>
        </w:rPr>
        <w:t xml:space="preserve">uy chuẩn kỹ thuật quốc gia về chất lượng </w:t>
      </w:r>
      <w:r w:rsidR="00D95614">
        <w:rPr>
          <w:b/>
        </w:rPr>
        <w:t>A</w:t>
      </w:r>
      <w:r w:rsidR="00D95614" w:rsidRPr="00D95614">
        <w:rPr>
          <w:b/>
        </w:rPr>
        <w:t>mon</w:t>
      </w:r>
      <w:r w:rsidR="00D95614">
        <w:rPr>
          <w:b/>
        </w:rPr>
        <w:t>i</w:t>
      </w:r>
      <w:r w:rsidR="00D95614" w:rsidRPr="00D95614">
        <w:rPr>
          <w:b/>
        </w:rPr>
        <w:t>ắc công nghiệp</w:t>
      </w:r>
      <w:r w:rsidR="00D95614" w:rsidRPr="00583D95">
        <w:rPr>
          <w:b/>
        </w:rPr>
        <w:t>.</w:t>
      </w:r>
    </w:p>
    <w:p w14:paraId="5D21FDB3" w14:textId="77777777" w:rsidR="00F40317" w:rsidRDefault="00932B8A" w:rsidP="00333C25">
      <w:pPr>
        <w:pStyle w:val="Heading1"/>
        <w:keepNext w:val="0"/>
        <w:widowControl w:val="0"/>
        <w:jc w:val="both"/>
        <w:rPr>
          <w:b w:val="0"/>
        </w:rPr>
      </w:pPr>
      <w:r>
        <w:rPr>
          <w:noProof/>
          <w:lang w:val="en-US"/>
        </w:rPr>
        <mc:AlternateContent>
          <mc:Choice Requires="wps">
            <w:drawing>
              <wp:anchor distT="0" distB="0" distL="114300" distR="114300" simplePos="0" relativeHeight="251651072" behindDoc="0" locked="0" layoutInCell="1" allowOverlap="1" wp14:anchorId="0D214DE0" wp14:editId="3B0723A1">
                <wp:simplePos x="0" y="0"/>
                <wp:positionH relativeFrom="column">
                  <wp:posOffset>2109774</wp:posOffset>
                </wp:positionH>
                <wp:positionV relativeFrom="paragraph">
                  <wp:posOffset>64135</wp:posOffset>
                </wp:positionV>
                <wp:extent cx="1247775" cy="0"/>
                <wp:effectExtent l="0" t="0" r="952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1pt,5.05pt" to="264.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pfEgIAACg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A+0wUqQD&#10;iZ6F4mgaOtMbV0BApXY21EbP6sU8a/rdIaWrlqgDjwxfLwbSspCRvEkJG2cAf99/1gxiyNHr2KZz&#10;Y7sACQ1A56jG5a4GP3tE4TCb5PP5fIoRHXwJKYZEY53/xHWHglFiCZwjMDk9Ox+IkGIICfcovRVS&#10;RrGlQn2Jl9PJNCY4LQULzhDm7GFfSYtOJIxL/GJV4HkMs/qoWARrOWGbm+2JkFcbLpcq4EEpQOdm&#10;XefhxzJdbhabRT7KJ7PNKE/revRxW+Wj2TabT+sPdVXV2c9ALcuLVjDGVWA3zGaW/532t1dynar7&#10;dN7bkLxFj/0CssM/ko5aBvmug7DX7LKzg8YwjjH49nTCvD/uwX584OtfAAAA//8DAFBLAwQUAAYA&#10;CAAAACEA6vcLVdwAAAAJAQAADwAAAGRycy9kb3ducmV2LnhtbEyPwU7DMAyG70i8Q2QkLhNLlgo2&#10;laYTAnrjwmDi6jWmrWicrsm2wtMTxAGO9v/p9+diPbleHGkMnWcDi7kCQVx723Fj4PWlulqBCBHZ&#10;Yu+ZDHxSgHV5flZgbv2Jn+m4iY1IJRxyNNDGOORShrolh2HuB+KUvfvRYUzj2Eg74imVu15qpW6k&#10;w47ThRYHum+p/tgcnIFQbWlffc3qmXrLGk96//D0iMZcXkx3tyAiTfEPhh/9pA5lctr5A9sgegNZ&#10;pnVCU6AWIBJwrVdLELvfhSwL+f+D8hsAAP//AwBQSwECLQAUAAYACAAAACEAtoM4kv4AAADhAQAA&#10;EwAAAAAAAAAAAAAAAAAAAAAAW0NvbnRlbnRfVHlwZXNdLnhtbFBLAQItABQABgAIAAAAIQA4/SH/&#10;1gAAAJQBAAALAAAAAAAAAAAAAAAAAC8BAABfcmVscy8ucmVsc1BLAQItABQABgAIAAAAIQB2vMpf&#10;EgIAACgEAAAOAAAAAAAAAAAAAAAAAC4CAABkcnMvZTJvRG9jLnhtbFBLAQItABQABgAIAAAAIQDq&#10;9wtV3AAAAAkBAAAPAAAAAAAAAAAAAAAAAGwEAABkcnMvZG93bnJldi54bWxQSwUGAAAAAAQABADz&#10;AAAAdQUAAAAA&#10;"/>
            </w:pict>
          </mc:Fallback>
        </mc:AlternateContent>
      </w:r>
    </w:p>
    <w:p w14:paraId="7C0E9BDB" w14:textId="77777777" w:rsidR="00D32863" w:rsidRPr="002C47AE" w:rsidRDefault="00156E13" w:rsidP="00333C25">
      <w:pPr>
        <w:widowControl w:val="0"/>
        <w:spacing w:before="240" w:after="120"/>
        <w:ind w:firstLine="720"/>
        <w:jc w:val="both"/>
        <w:rPr>
          <w:b/>
          <w:szCs w:val="28"/>
          <w:lang w:val="es-ES"/>
        </w:rPr>
      </w:pPr>
      <w:r w:rsidRPr="002C47AE">
        <w:rPr>
          <w:b/>
          <w:szCs w:val="28"/>
          <w:lang w:val="es-ES"/>
        </w:rPr>
        <w:t>I. TÌNH HÌNH CHUNG</w:t>
      </w:r>
    </w:p>
    <w:p w14:paraId="31C9280E" w14:textId="0FB38A6C"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Pr="00D95614">
        <w:rPr>
          <w:rStyle w:val="Strong"/>
          <w:b w:val="0"/>
          <w:color w:val="000000"/>
          <w:szCs w:val="28"/>
          <w:shd w:val="clear" w:color="auto" w:fill="FFFFFF"/>
          <w:lang w:val="es-ES"/>
        </w:rPr>
        <w:t xml:space="preserve">c công nghiệp với hàm lượng từ 10% đến 35% thường tồn tại dưới dạng Dung dịch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00E56E33">
        <w:rPr>
          <w:rStyle w:val="Strong"/>
          <w:b w:val="0"/>
          <w:color w:val="000000"/>
          <w:szCs w:val="28"/>
          <w:shd w:val="clear" w:color="auto" w:fill="FFFFFF"/>
          <w:lang w:val="es-ES"/>
        </w:rPr>
        <w:t>.</w:t>
      </w:r>
    </w:p>
    <w:p w14:paraId="0D12613A"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Tính chất: Chất lỏng không màu, mùi khai nồng đặc trưng, có tính kiềm yếu nhưng ăn mòn mạnh đối với đồng và hợp kim của đồng.</w:t>
      </w:r>
    </w:p>
    <w:p w14:paraId="1528B422"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Các nồng độ phổ biến:</w:t>
      </w:r>
    </w:p>
    <w:p w14:paraId="55932975"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Từ 18% - 22% (thường dùng trong xử lý khí thải).</w:t>
      </w:r>
    </w:p>
    <w:p w14:paraId="09AA54AF"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Từ 25% - 28% (mức phổ biến nhất trong công nghiệp).</w:t>
      </w:r>
    </w:p>
    <w:p w14:paraId="667F759E"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Lên đến 35% (đậm đặc, đòi hỏi bảo quản khắt khe vì áp suất hơi lớn).</w:t>
      </w:r>
    </w:p>
    <w:p w14:paraId="42D02981" w14:textId="77777777" w:rsidR="00D95614" w:rsidRP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Phân loại theo mã HS (Hệ thống hài hòa mô tả và mã hóa):</w:t>
      </w:r>
    </w:p>
    <w:p w14:paraId="61FAF700" w14:textId="1537AA91" w:rsidR="00D95614" w:rsidRDefault="00D95614" w:rsidP="00333C25">
      <w:pPr>
        <w:widowControl w:val="0"/>
        <w:spacing w:after="120"/>
        <w:ind w:firstLine="720"/>
        <w:jc w:val="both"/>
        <w:rPr>
          <w:rStyle w:val="Strong"/>
          <w:b w:val="0"/>
          <w:color w:val="000000"/>
          <w:szCs w:val="28"/>
          <w:shd w:val="clear" w:color="auto" w:fill="FFFFFF"/>
          <w:lang w:val="es-ES"/>
        </w:rPr>
      </w:pPr>
      <w:r w:rsidRPr="00D95614">
        <w:rPr>
          <w:rStyle w:val="Strong"/>
          <w:b w:val="0"/>
          <w:color w:val="000000"/>
          <w:szCs w:val="28"/>
          <w:shd w:val="clear" w:color="auto" w:fill="FFFFFF"/>
          <w:lang w:val="es-ES"/>
        </w:rPr>
        <w:t xml:space="preserve">Trong hệ thống mã HS (Harmonized System),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Pr="00D95614">
        <w:rPr>
          <w:rStyle w:val="Strong"/>
          <w:b w:val="0"/>
          <w:color w:val="000000"/>
          <w:szCs w:val="28"/>
          <w:shd w:val="clear" w:color="auto" w:fill="FFFFFF"/>
          <w:lang w:val="es-ES"/>
        </w:rPr>
        <w:t xml:space="preserve"> công nghiệp được phân loại vào Chương 28 (Hóa chất vô cơ).</w:t>
      </w:r>
      <w:r>
        <w:rPr>
          <w:rStyle w:val="Strong"/>
          <w:b w:val="0"/>
          <w:color w:val="000000"/>
          <w:szCs w:val="28"/>
          <w:shd w:val="clear" w:color="auto" w:fill="FFFFFF"/>
          <w:lang w:val="es-ES"/>
        </w:rPr>
        <w:t xml:space="preserve"> </w:t>
      </w:r>
      <w:r w:rsidRPr="00D95614">
        <w:rPr>
          <w:rStyle w:val="Strong"/>
          <w:b w:val="0"/>
          <w:color w:val="000000"/>
          <w:szCs w:val="28"/>
          <w:shd w:val="clear" w:color="auto" w:fill="FFFFFF"/>
          <w:lang w:val="es-ES"/>
        </w:rPr>
        <w:t>Mã HS: 2814.20.00</w:t>
      </w:r>
      <w:r>
        <w:rPr>
          <w:rStyle w:val="Strong"/>
          <w:b w:val="0"/>
          <w:color w:val="000000"/>
          <w:szCs w:val="28"/>
          <w:shd w:val="clear" w:color="auto" w:fill="FFFFFF"/>
          <w:lang w:val="es-ES"/>
        </w:rPr>
        <w:t xml:space="preserve">. </w:t>
      </w:r>
      <w:r w:rsidRPr="00D95614">
        <w:rPr>
          <w:rStyle w:val="Strong"/>
          <w:b w:val="0"/>
          <w:color w:val="000000"/>
          <w:szCs w:val="28"/>
          <w:shd w:val="clear" w:color="auto" w:fill="FFFFFF"/>
          <w:lang w:val="es-ES"/>
        </w:rPr>
        <w:t xml:space="preserve">Mô tả: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Pr="00D95614">
        <w:rPr>
          <w:rStyle w:val="Strong"/>
          <w:b w:val="0"/>
          <w:color w:val="000000"/>
          <w:szCs w:val="28"/>
          <w:shd w:val="clear" w:color="auto" w:fill="FFFFFF"/>
          <w:lang w:val="es-ES"/>
        </w:rPr>
        <w:t xml:space="preserve"> hòa tan trong nước</w:t>
      </w:r>
      <w:r>
        <w:rPr>
          <w:rStyle w:val="Strong"/>
          <w:b w:val="0"/>
          <w:color w:val="000000"/>
          <w:szCs w:val="28"/>
          <w:shd w:val="clear" w:color="auto" w:fill="FFFFFF"/>
          <w:lang w:val="es-ES"/>
        </w:rPr>
        <w:t xml:space="preserve"> </w:t>
      </w:r>
      <w:r w:rsidRPr="00D95614">
        <w:rPr>
          <w:rStyle w:val="Strong"/>
          <w:b w:val="0"/>
          <w:color w:val="000000"/>
          <w:szCs w:val="28"/>
          <w:shd w:val="clear" w:color="auto" w:fill="FFFFFF"/>
          <w:lang w:val="es-ES"/>
        </w:rPr>
        <w:t>(hàm lượng từ 10% đến 35%)</w:t>
      </w:r>
      <w:r w:rsidR="00E56E33">
        <w:rPr>
          <w:rStyle w:val="Strong"/>
          <w:b w:val="0"/>
          <w:color w:val="000000"/>
          <w:szCs w:val="28"/>
          <w:shd w:val="clear" w:color="auto" w:fill="FFFFFF"/>
          <w:lang w:val="es-ES"/>
        </w:rPr>
        <w:t>.</w:t>
      </w:r>
    </w:p>
    <w:p w14:paraId="48299CA3" w14:textId="0A044C97" w:rsidR="00D95614" w:rsidRPr="00D95614" w:rsidRDefault="00D95614" w:rsidP="00333C25">
      <w:pPr>
        <w:widowControl w:val="0"/>
        <w:spacing w:after="120"/>
        <w:ind w:firstLine="720"/>
        <w:jc w:val="both"/>
        <w:rPr>
          <w:bCs/>
          <w:color w:val="000000"/>
          <w:szCs w:val="28"/>
          <w:shd w:val="clear" w:color="auto" w:fill="FFFFFF"/>
          <w:lang w:val="es-ES"/>
        </w:rPr>
      </w:pPr>
      <w:r w:rsidRPr="00D95614">
        <w:rPr>
          <w:szCs w:val="28"/>
          <w:lang w:val="es-ES"/>
        </w:rPr>
        <w:t>Nhu cầu tiêu thụ amoniac tại Việt Nam tăng trưởng đều đặn từ 5% - 7% mỗi năm</w:t>
      </w:r>
      <w:r>
        <w:rPr>
          <w:szCs w:val="28"/>
          <w:lang w:val="es-ES"/>
        </w:rPr>
        <w:t xml:space="preserve">, </w:t>
      </w:r>
      <w:r w:rsidRPr="00D95614">
        <w:rPr>
          <w:szCs w:val="28"/>
          <w:lang w:val="es-ES"/>
        </w:rPr>
        <w:t>là mắt xích không thể thiếu trong nhiều chuỗi giá trị:</w:t>
      </w:r>
    </w:p>
    <w:p w14:paraId="40D3495D" w14:textId="77777777" w:rsidR="00D95614" w:rsidRDefault="00D95614" w:rsidP="00333C25">
      <w:pPr>
        <w:widowControl w:val="0"/>
        <w:spacing w:after="120"/>
        <w:ind w:firstLine="720"/>
        <w:jc w:val="both"/>
        <w:rPr>
          <w:szCs w:val="28"/>
          <w:lang w:val="es-ES"/>
        </w:rPr>
      </w:pPr>
      <w:r>
        <w:rPr>
          <w:szCs w:val="28"/>
          <w:lang w:val="es-ES"/>
        </w:rPr>
        <w:t xml:space="preserve">- </w:t>
      </w:r>
      <w:r w:rsidRPr="00D95614">
        <w:rPr>
          <w:szCs w:val="28"/>
          <w:lang w:val="es-ES"/>
        </w:rPr>
        <w:t>Sản xuất phân bón (~80% sản lượng): Là công dụng lớn nhất, amoniac là nguyên liệu cốt lõi để tổng hợp Urê, Amoni Sunfat, DAP... cung cấp dưỡng chất nitơ cho ngành nông nghiệp.</w:t>
      </w:r>
    </w:p>
    <w:p w14:paraId="0E792DFB" w14:textId="15A393D9" w:rsidR="00D95614" w:rsidRDefault="00D95614" w:rsidP="00333C25">
      <w:pPr>
        <w:widowControl w:val="0"/>
        <w:spacing w:after="120"/>
        <w:ind w:firstLine="720"/>
        <w:jc w:val="both"/>
        <w:rPr>
          <w:szCs w:val="28"/>
          <w:lang w:val="es-ES"/>
        </w:rPr>
      </w:pPr>
      <w:r>
        <w:rPr>
          <w:szCs w:val="28"/>
          <w:lang w:val="es-ES"/>
        </w:rPr>
        <w:t xml:space="preserve">- </w:t>
      </w:r>
      <w:r w:rsidRPr="00D95614">
        <w:rPr>
          <w:szCs w:val="28"/>
          <w:lang w:val="es-ES"/>
        </w:rPr>
        <w:t xml:space="preserve">Vật liệu nổ và hóa chất khai khoáng: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Pr="00D95614">
        <w:rPr>
          <w:szCs w:val="28"/>
          <w:lang w:val="es-ES"/>
        </w:rPr>
        <w:t xml:space="preserve"> là tiền chất để sản xuất Axit Nitric và Amon Nitrat, phục vụ cho ngành khai thác mỏ, xây dựng và quốc phòng.</w:t>
      </w:r>
    </w:p>
    <w:p w14:paraId="084B9F4C" w14:textId="2C9D3D22" w:rsidR="00D95614" w:rsidRDefault="00D95614" w:rsidP="00333C25">
      <w:pPr>
        <w:widowControl w:val="0"/>
        <w:spacing w:after="120"/>
        <w:ind w:firstLine="720"/>
        <w:jc w:val="both"/>
        <w:rPr>
          <w:szCs w:val="28"/>
          <w:lang w:val="es-ES"/>
        </w:rPr>
      </w:pPr>
      <w:r>
        <w:rPr>
          <w:szCs w:val="28"/>
          <w:lang w:val="es-ES"/>
        </w:rPr>
        <w:t xml:space="preserve">- </w:t>
      </w:r>
      <w:r w:rsidRPr="00D95614">
        <w:rPr>
          <w:szCs w:val="28"/>
          <w:lang w:val="es-ES"/>
        </w:rPr>
        <w:t xml:space="preserve">Hệ thống làm lạnh công nghiệp: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Pr="00D95614">
        <w:rPr>
          <w:szCs w:val="28"/>
          <w:lang w:val="es-ES"/>
        </w:rPr>
        <w:t xml:space="preserve"> khan (môi chất lạnh R717) được ứng dụng rộng rãi trong các hệ thống cấp đông lớn, kho lạnh bảo quản thủy hải sản nhờ hiệu suất làm lạnh vượt trội và không gây hại tầng ozone.</w:t>
      </w:r>
    </w:p>
    <w:p w14:paraId="3DBCCCE3" w14:textId="2AB794FC" w:rsidR="00D95614" w:rsidRDefault="00D95614" w:rsidP="00333C25">
      <w:pPr>
        <w:widowControl w:val="0"/>
        <w:spacing w:after="120"/>
        <w:ind w:firstLine="720"/>
        <w:jc w:val="both"/>
        <w:rPr>
          <w:szCs w:val="28"/>
          <w:lang w:val="es-ES"/>
        </w:rPr>
      </w:pPr>
      <w:r>
        <w:rPr>
          <w:szCs w:val="28"/>
          <w:lang w:val="es-ES"/>
        </w:rPr>
        <w:t xml:space="preserve">- </w:t>
      </w:r>
      <w:r w:rsidRPr="00D95614">
        <w:rPr>
          <w:szCs w:val="28"/>
          <w:lang w:val="es-ES"/>
        </w:rPr>
        <w:t xml:space="preserve">Xử lý môi trường: Các nhà máy nhiệt điện, nhà máy xi măng sử dụng dung dịch </w:t>
      </w:r>
      <w:r w:rsidR="00E56E33" w:rsidRPr="00D95614">
        <w:rPr>
          <w:rStyle w:val="Strong"/>
          <w:b w:val="0"/>
          <w:color w:val="000000"/>
          <w:szCs w:val="28"/>
          <w:shd w:val="clear" w:color="auto" w:fill="FFFFFF"/>
          <w:lang w:val="es-ES"/>
        </w:rPr>
        <w:t>Amoni</w:t>
      </w:r>
      <w:r w:rsidR="00E56E33">
        <w:rPr>
          <w:rStyle w:val="Strong"/>
          <w:b w:val="0"/>
          <w:color w:val="000000"/>
          <w:szCs w:val="28"/>
          <w:shd w:val="clear" w:color="auto" w:fill="FFFFFF"/>
          <w:lang w:val="es-ES"/>
        </w:rPr>
        <w:t>ắ</w:t>
      </w:r>
      <w:r w:rsidR="00E56E33" w:rsidRPr="00D95614">
        <w:rPr>
          <w:rStyle w:val="Strong"/>
          <w:b w:val="0"/>
          <w:color w:val="000000"/>
          <w:szCs w:val="28"/>
          <w:shd w:val="clear" w:color="auto" w:fill="FFFFFF"/>
          <w:lang w:val="es-ES"/>
        </w:rPr>
        <w:t>c</w:t>
      </w:r>
      <w:r w:rsidRPr="00D95614">
        <w:rPr>
          <w:szCs w:val="28"/>
          <w:lang w:val="es-ES"/>
        </w:rPr>
        <w:t xml:space="preserve"> để khử khí độc</w:t>
      </w:r>
      <w:r w:rsidR="00B739D5">
        <w:rPr>
          <w:szCs w:val="28"/>
          <w:lang w:val="es-ES"/>
        </w:rPr>
        <w:t xml:space="preserve"> (NO</w:t>
      </w:r>
      <w:r w:rsidR="00B739D5">
        <w:rPr>
          <w:szCs w:val="28"/>
          <w:lang w:val="es-ES"/>
        </w:rPr>
        <w:softHyphen/>
      </w:r>
      <w:r w:rsidR="00B739D5">
        <w:rPr>
          <w:szCs w:val="28"/>
          <w:vertAlign w:val="subscript"/>
          <w:lang w:val="es-ES"/>
        </w:rPr>
        <w:t>x</w:t>
      </w:r>
      <w:r w:rsidR="00B739D5">
        <w:rPr>
          <w:szCs w:val="28"/>
          <w:lang w:val="es-ES"/>
        </w:rPr>
        <w:t>)</w:t>
      </w:r>
      <w:r w:rsidRPr="00D95614">
        <w:rPr>
          <w:szCs w:val="28"/>
          <w:lang w:val="es-ES"/>
        </w:rPr>
        <w:t xml:space="preserve"> trong khí thải (qua hệ thống SCR/SNCR); ngoài ra còn dùng để trung hòa độ pH trong xử lý nước thải.</w:t>
      </w:r>
    </w:p>
    <w:p w14:paraId="1E903595" w14:textId="0204DBD4" w:rsidR="00DA5750" w:rsidRDefault="00D95614" w:rsidP="00333C25">
      <w:pPr>
        <w:widowControl w:val="0"/>
        <w:spacing w:after="120"/>
        <w:ind w:firstLine="720"/>
        <w:jc w:val="both"/>
        <w:rPr>
          <w:szCs w:val="28"/>
          <w:lang w:val="es-ES"/>
        </w:rPr>
      </w:pPr>
      <w:r>
        <w:rPr>
          <w:szCs w:val="28"/>
          <w:lang w:val="es-ES"/>
        </w:rPr>
        <w:t xml:space="preserve">- </w:t>
      </w:r>
      <w:r w:rsidRPr="00D95614">
        <w:rPr>
          <w:szCs w:val="28"/>
          <w:lang w:val="es-ES"/>
        </w:rPr>
        <w:t xml:space="preserve">Xu hướng tương lai (Năng lượng xanh): Amoniac đang được định vị trở thành một "chất mang hydro" lý tưởng và là nguồn nhiên liệu thế hệ mới cho ngành vận tải biển toàn cầu, nhờ mật độ năng lượng cao và dễ lưu kho, vận </w:t>
      </w:r>
      <w:r w:rsidRPr="00D95614">
        <w:rPr>
          <w:szCs w:val="28"/>
          <w:lang w:val="es-ES"/>
        </w:rPr>
        <w:lastRenderedPageBreak/>
        <w:t>chuyển hơn hydro lỏng.</w:t>
      </w:r>
      <w:r w:rsidR="009438D9" w:rsidRPr="005B7343">
        <w:rPr>
          <w:szCs w:val="28"/>
          <w:lang w:val="es-ES"/>
        </w:rPr>
        <w:t>.</w:t>
      </w:r>
    </w:p>
    <w:p w14:paraId="2DE29143" w14:textId="52A7B904" w:rsidR="005C19DC" w:rsidRPr="005C19DC" w:rsidRDefault="005C19DC" w:rsidP="00333C25">
      <w:pPr>
        <w:widowControl w:val="0"/>
        <w:spacing w:after="120"/>
        <w:ind w:firstLine="720"/>
        <w:jc w:val="both"/>
        <w:rPr>
          <w:szCs w:val="28"/>
          <w:lang w:val="es-ES"/>
        </w:rPr>
      </w:pPr>
      <w:r w:rsidRPr="007340A7">
        <w:rPr>
          <w:lang w:val="es-ES"/>
        </w:rPr>
        <w:t>QCVN 0</w:t>
      </w:r>
      <w:r w:rsidR="00E56E33">
        <w:rPr>
          <w:lang w:val="es-ES"/>
        </w:rPr>
        <w:t>7</w:t>
      </w:r>
      <w:r w:rsidR="00AC2BE3">
        <w:rPr>
          <w:lang w:val="es-ES"/>
        </w:rPr>
        <w:t>A</w:t>
      </w:r>
      <w:r w:rsidRPr="007340A7">
        <w:rPr>
          <w:lang w:val="es-ES"/>
        </w:rPr>
        <w:t xml:space="preserve">:2020/BCT </w:t>
      </w:r>
      <w:r w:rsidR="00E56E33" w:rsidRPr="00E56E33">
        <w:rPr>
          <w:lang w:val="es-ES"/>
        </w:rPr>
        <w:t>ban hành kèm theo Thông tư số: 50/2020/TT-BCT, ngày 21 tháng 12 năm 2020</w:t>
      </w:r>
      <w:r w:rsidR="00E56E33">
        <w:rPr>
          <w:lang w:val="es-ES"/>
        </w:rPr>
        <w:t xml:space="preserve"> của Bộ Công Thương,</w:t>
      </w:r>
      <w:r w:rsidRPr="005C19DC">
        <w:rPr>
          <w:lang w:val="es-ES"/>
        </w:rPr>
        <w:t xml:space="preserve"> đã tạo hành lang pháp lý vững chắc, kiểm soát chặt chẽ chất lượng </w:t>
      </w:r>
      <w:r w:rsidR="00E56E33">
        <w:rPr>
          <w:lang w:val="es-ES"/>
        </w:rPr>
        <w:t>Amoniắc công nghiệp trong</w:t>
      </w:r>
      <w:r w:rsidRPr="005C19DC">
        <w:rPr>
          <w:lang w:val="es-ES"/>
        </w:rPr>
        <w:t xml:space="preserve"> sản xuất và nhập khẩu. Tuy nhiên, qua quá trình triển khai thực tế, cần thiết phải ban hành Thông tư sửa đổi </w:t>
      </w:r>
      <w:r>
        <w:rPr>
          <w:lang w:val="es-ES"/>
        </w:rPr>
        <w:t>với lý do như sau:</w:t>
      </w:r>
    </w:p>
    <w:p w14:paraId="2FDB929B" w14:textId="40039254" w:rsidR="00D15B77" w:rsidRPr="003B0E9D" w:rsidRDefault="005B7343" w:rsidP="00333C25">
      <w:pPr>
        <w:widowControl w:val="0"/>
        <w:spacing w:after="120"/>
        <w:ind w:firstLine="720"/>
        <w:jc w:val="both"/>
        <w:rPr>
          <w:color w:val="000000"/>
          <w:szCs w:val="28"/>
          <w:lang w:val="pt-BR"/>
        </w:rPr>
      </w:pPr>
      <w:r w:rsidRPr="005B7343">
        <w:rPr>
          <w:rStyle w:val="fontstyle01"/>
          <w:lang w:val="es-ES"/>
        </w:rPr>
        <w:t>Luật sửa đổi, bổ sung một số điều của Luật Chất lượng sản phẩm, hàng hóa số 78/2025/QH15 ngày 18 tháng 6 năm 2025</w:t>
      </w:r>
      <w:r w:rsidR="005C19DC">
        <w:rPr>
          <w:rStyle w:val="fontstyle01"/>
          <w:lang w:val="es-ES"/>
        </w:rPr>
        <w:t xml:space="preserve"> và </w:t>
      </w:r>
      <w:r w:rsidR="005C19DC" w:rsidRPr="005C19DC">
        <w:rPr>
          <w:rStyle w:val="fontstyle01"/>
          <w:lang w:val="es-ES"/>
        </w:rPr>
        <w:t>Nghị định số 37/2026/NĐ-CP ngày 23/01/2026 của Chính phủ Quy định chi tiết một số điều và biện pháp để tổ chức, hướng dẫn thi hành Luật Chất lượng sản phẩm, hàng hóa</w:t>
      </w:r>
      <w:r w:rsidR="00E2781A" w:rsidRPr="005B7343">
        <w:rPr>
          <w:lang w:val="es-ES"/>
        </w:rPr>
        <w:t xml:space="preserve"> có hiệu lực đã mang đến tư duy quản lý hoàn toàn mới: chuyển trọng tâm từ tiền kiểm (tiếp cận hành chính) sang </w:t>
      </w:r>
      <w:r w:rsidR="00E2781A" w:rsidRPr="005B7343">
        <w:rPr>
          <w:rStyle w:val="Strong"/>
          <w:b w:val="0"/>
          <w:lang w:val="es-ES"/>
        </w:rPr>
        <w:t>quản lý</w:t>
      </w:r>
      <w:r w:rsidR="00D15B77" w:rsidRPr="005B7343">
        <w:rPr>
          <w:rStyle w:val="Strong"/>
          <w:b w:val="0"/>
          <w:lang w:val="es-ES"/>
        </w:rPr>
        <w:t xml:space="preserve"> theo mức độ</w:t>
      </w:r>
      <w:r w:rsidR="00E2781A" w:rsidRPr="005B7343">
        <w:rPr>
          <w:rStyle w:val="Strong"/>
          <w:b w:val="0"/>
          <w:lang w:val="es-ES"/>
        </w:rPr>
        <w:t xml:space="preserve"> rủi ro</w:t>
      </w:r>
      <w:r w:rsidR="00E2781A" w:rsidRPr="005B7343">
        <w:rPr>
          <w:b/>
          <w:lang w:val="es-ES"/>
        </w:rPr>
        <w:t xml:space="preserve"> </w:t>
      </w:r>
      <w:r w:rsidR="00E2781A" w:rsidRPr="005B7343">
        <w:rPr>
          <w:lang w:val="es-ES"/>
        </w:rPr>
        <w:t xml:space="preserve">(phân loại hàng hóa theo 3 mức độ: thấp, trung bình, cao). </w:t>
      </w:r>
      <w:r w:rsidR="005C19DC" w:rsidRPr="005C19DC">
        <w:rPr>
          <w:rStyle w:val="fontstyle01"/>
          <w:lang w:val="es-ES"/>
        </w:rPr>
        <w:t xml:space="preserve">Nghị định số 37/2026/NĐ-CP </w:t>
      </w:r>
      <w:r w:rsidR="00D15B77" w:rsidRPr="005B7343">
        <w:rPr>
          <w:lang w:val="pt-BR"/>
        </w:rPr>
        <w:t>tạo ra "cú hích" lớn về cơ chế nhãn hàng hóa và quản lý chất lượng trên môi trường thương mại điện tử</w:t>
      </w:r>
      <w:r w:rsidR="005C19DC">
        <w:rPr>
          <w:lang w:val="pt-BR"/>
        </w:rPr>
        <w:t xml:space="preserve">, vừa </w:t>
      </w:r>
      <w:r w:rsidR="005C19DC" w:rsidRPr="005C19DC">
        <w:rPr>
          <w:lang w:val="es-ES"/>
        </w:rPr>
        <w:t>đơn giản hóa thủ tục hành chính nhưng vẫn đảm bảo kiểm soát chặt chẽ an toàn môi trường và sức khỏe người tiêu dùng</w:t>
      </w:r>
      <w:r w:rsidR="00D15B77" w:rsidRPr="005B7343">
        <w:rPr>
          <w:lang w:val="pt-BR"/>
        </w:rPr>
        <w:t xml:space="preserve">. Quy chuẩn </w:t>
      </w:r>
      <w:r w:rsidR="005C19DC" w:rsidRPr="005C19DC">
        <w:rPr>
          <w:lang w:val="es-ES"/>
        </w:rPr>
        <w:t>QCVN 0</w:t>
      </w:r>
      <w:r w:rsidR="00E56E33">
        <w:rPr>
          <w:lang w:val="es-ES"/>
        </w:rPr>
        <w:t>7</w:t>
      </w:r>
      <w:r w:rsidR="00AC2BE3">
        <w:rPr>
          <w:lang w:val="es-ES"/>
        </w:rPr>
        <w:t>A</w:t>
      </w:r>
      <w:r w:rsidR="005C19DC" w:rsidRPr="005C19DC">
        <w:rPr>
          <w:lang w:val="es-ES"/>
        </w:rPr>
        <w:t xml:space="preserve">:2020/BCT </w:t>
      </w:r>
      <w:r w:rsidR="00D15B77" w:rsidRPr="005B7343">
        <w:rPr>
          <w:lang w:val="pt-BR"/>
        </w:rPr>
        <w:t xml:space="preserve">không còn bao quát và đáp ứng đủ các yêu cầu mới về </w:t>
      </w:r>
      <w:r w:rsidR="00D15B77" w:rsidRPr="003177ED">
        <w:rPr>
          <w:rStyle w:val="Strong"/>
          <w:b w:val="0"/>
          <w:bCs w:val="0"/>
          <w:lang w:val="pt-BR"/>
        </w:rPr>
        <w:t>nhãn điện tử</w:t>
      </w:r>
      <w:r w:rsidR="00D15B77" w:rsidRPr="005B7343">
        <w:rPr>
          <w:lang w:val="pt-BR"/>
        </w:rPr>
        <w:t>, phương thức hậu kiểm</w:t>
      </w:r>
      <w:r w:rsidR="003B0E9D">
        <w:rPr>
          <w:lang w:val="pt-BR"/>
        </w:rPr>
        <w:t>,</w:t>
      </w:r>
      <w:r w:rsidR="00D15B77" w:rsidRPr="005B7343">
        <w:rPr>
          <w:lang w:val="pt-BR"/>
        </w:rPr>
        <w:t xml:space="preserve"> giám sát trên không gian mạng</w:t>
      </w:r>
      <w:r w:rsidR="003B0E9D">
        <w:rPr>
          <w:lang w:val="pt-BR"/>
        </w:rPr>
        <w:t xml:space="preserve"> và </w:t>
      </w:r>
      <w:r w:rsidR="003B0E9D" w:rsidRPr="00E2781A">
        <w:rPr>
          <w:lang w:val="es-ES"/>
        </w:rPr>
        <w:t>truy xuất nguồn gốc trên nền tảng số</w:t>
      </w:r>
      <w:r w:rsidR="00D15B77" w:rsidRPr="005B7343">
        <w:rPr>
          <w:lang w:val="pt-BR"/>
        </w:rPr>
        <w:t xml:space="preserve">. </w:t>
      </w:r>
      <w:r w:rsidR="003B0E9D" w:rsidRPr="003177ED">
        <w:rPr>
          <w:rFonts w:ascii="Times New Roman Bold" w:hAnsi="Times New Roman Bold"/>
          <w:lang w:val="pt-BR"/>
        </w:rPr>
        <w:t xml:space="preserve">Thông tư </w:t>
      </w:r>
      <w:r w:rsidR="00B739D5">
        <w:rPr>
          <w:lang w:val="pt-BR"/>
        </w:rPr>
        <w:t>sửa đổi 1:2026 QCVN 07A</w:t>
      </w:r>
      <w:r w:rsidR="003B0E9D" w:rsidRPr="003177ED">
        <w:rPr>
          <w:lang w:val="pt-BR"/>
        </w:rPr>
        <w:t>:2020/BCT</w:t>
      </w:r>
      <w:r w:rsidR="003B0E9D" w:rsidRPr="005B7343">
        <w:rPr>
          <w:lang w:val="pt-BR"/>
        </w:rPr>
        <w:t xml:space="preserve"> </w:t>
      </w:r>
      <w:r w:rsidR="003B0E9D">
        <w:rPr>
          <w:lang w:val="pt-BR"/>
        </w:rPr>
        <w:t>là cơ sở</w:t>
      </w:r>
      <w:r w:rsidR="00D15B77" w:rsidRPr="005B7343">
        <w:rPr>
          <w:lang w:val="pt-BR"/>
        </w:rPr>
        <w:t xml:space="preserve"> pháp lý để tích hợp, kết nối với Cổng thông tin truy xuất nguồn gốc quốc gia và cơ sở dữ liệu dùng chung.</w:t>
      </w:r>
    </w:p>
    <w:p w14:paraId="596105C8" w14:textId="2376DFEC" w:rsidR="00E2781A" w:rsidRDefault="005C19DC" w:rsidP="00333C25">
      <w:pPr>
        <w:widowControl w:val="0"/>
        <w:spacing w:after="120"/>
        <w:ind w:firstLine="720"/>
        <w:jc w:val="both"/>
        <w:rPr>
          <w:lang w:val="pt-BR"/>
        </w:rPr>
      </w:pPr>
      <w:r w:rsidRPr="005C19DC">
        <w:rPr>
          <w:rStyle w:val="fontstyle01"/>
          <w:lang w:val="pt-BR"/>
        </w:rPr>
        <w:t>Luật sửa đổi, bổ sung một số điều của Luật Tiêu chuẩn và Quy chuẩn kỹ thuật số 70/2025/QH15 ngày 14 tháng 6 năm 2025</w:t>
      </w:r>
      <w:r>
        <w:rPr>
          <w:rStyle w:val="fontstyle01"/>
          <w:lang w:val="pt-BR"/>
        </w:rPr>
        <w:t xml:space="preserve"> và </w:t>
      </w:r>
      <w:r w:rsidRPr="005C19DC">
        <w:rPr>
          <w:rStyle w:val="fontstyle01"/>
          <w:lang w:val="pt-BR"/>
        </w:rPr>
        <w:t>Nghị định số 22/2026/NĐ-CP ngày 16/01/2026 của Chính phủ Quy định chi tiết một số điều và biện pháp để tổ chức, hướng dẫn thi hành Luật Tiêu chuẩn và quy chuẩn kỹ thuật</w:t>
      </w:r>
      <w:r w:rsidR="00E2781A" w:rsidRPr="00E2781A">
        <w:rPr>
          <w:lang w:val="pt-BR"/>
        </w:rPr>
        <w:t xml:space="preserve"> có hiệu lực đã siết chặt lại các nguyên tắc xây dựng và áp dụng: mỗi sản phẩm, hàng hóa chỉ được điều chỉnh bởi một quy chuẩn kỹ thuật quốc gia thống nhất để loại bỏ triệt để sự chồng chéo. Do đó, việc rà soát và cập nhật Quy chuẩn </w:t>
      </w:r>
      <w:r w:rsidR="00E56E33">
        <w:rPr>
          <w:lang w:val="pt-BR"/>
        </w:rPr>
        <w:t>Amoniắc</w:t>
      </w:r>
      <w:r w:rsidR="00E2781A" w:rsidRPr="00E2781A">
        <w:rPr>
          <w:lang w:val="pt-BR"/>
        </w:rPr>
        <w:t xml:space="preserve"> là yêu cầu pháp lý mang tính bắt buộc để chuẩn hóa cấu trúc, tránh xung đột về định mức kỹ thuật với các văn bản pháp luật ngành khác.</w:t>
      </w:r>
    </w:p>
    <w:p w14:paraId="7A1851B1" w14:textId="5776DC12" w:rsidR="00194ECD" w:rsidRPr="001771B6" w:rsidRDefault="00194ECD" w:rsidP="00333C25">
      <w:pPr>
        <w:widowControl w:val="0"/>
        <w:spacing w:after="120"/>
        <w:ind w:firstLine="720"/>
        <w:jc w:val="both"/>
        <w:rPr>
          <w:color w:val="000000"/>
          <w:szCs w:val="28"/>
          <w:lang w:val="pt-BR"/>
        </w:rPr>
      </w:pPr>
      <w:r w:rsidRPr="001771B6">
        <w:rPr>
          <w:color w:val="000000"/>
          <w:szCs w:val="28"/>
          <w:lang w:val="pt-BR"/>
        </w:rPr>
        <w:t xml:space="preserve">Vì vậy, việc </w:t>
      </w:r>
      <w:r w:rsidR="00703376">
        <w:rPr>
          <w:color w:val="000000"/>
          <w:szCs w:val="28"/>
          <w:lang w:val="pt-BR"/>
        </w:rPr>
        <w:t>s</w:t>
      </w:r>
      <w:r w:rsidR="003A7A6C">
        <w:rPr>
          <w:color w:val="000000"/>
          <w:szCs w:val="28"/>
          <w:lang w:val="pt-BR"/>
        </w:rPr>
        <w:t>ửa đổi</w:t>
      </w:r>
      <w:r w:rsidR="00703376">
        <w:rPr>
          <w:color w:val="000000"/>
          <w:szCs w:val="28"/>
          <w:lang w:val="pt-BR"/>
        </w:rPr>
        <w:t xml:space="preserve"> </w:t>
      </w:r>
      <w:r w:rsidRPr="001771B6">
        <w:rPr>
          <w:color w:val="000000"/>
          <w:szCs w:val="28"/>
          <w:lang w:val="pt-BR"/>
        </w:rPr>
        <w:t xml:space="preserve">Quy chuẩn kỹ thuật quốc gia về chất lượng </w:t>
      </w:r>
      <w:r w:rsidR="00E56E33">
        <w:rPr>
          <w:szCs w:val="28"/>
          <w:lang w:val="pt-BR"/>
        </w:rPr>
        <w:t>Amoniắc công nghiệp</w:t>
      </w:r>
      <w:r w:rsidRPr="001771B6">
        <w:rPr>
          <w:color w:val="000000"/>
          <w:szCs w:val="28"/>
          <w:lang w:val="pt-BR"/>
        </w:rPr>
        <w:t xml:space="preserve"> là hết sức cần thiết đảm bảo khắc phục những bất cập, hạn chế còn tồn tại trong công tác quản lý chất lượng, nhằm tăng cường hơn nữa hiệu lực của công tác quản lý nhà nước trong lĩnh vực hóa chất.</w:t>
      </w:r>
    </w:p>
    <w:p w14:paraId="1202ECC3" w14:textId="2B180BBC" w:rsidR="0001698F" w:rsidRPr="001771B6" w:rsidRDefault="00323F3F" w:rsidP="00333C25">
      <w:pPr>
        <w:pStyle w:val="Heading1"/>
        <w:keepNext w:val="0"/>
        <w:widowControl w:val="0"/>
        <w:spacing w:after="120" w:line="240" w:lineRule="auto"/>
        <w:ind w:firstLine="720"/>
        <w:jc w:val="both"/>
      </w:pPr>
      <w:r w:rsidRPr="001771B6">
        <w:t>I</w:t>
      </w:r>
      <w:r w:rsidR="00D32863" w:rsidRPr="001771B6">
        <w:t>I</w:t>
      </w:r>
      <w:r w:rsidRPr="001771B6">
        <w:t>.</w:t>
      </w:r>
      <w:r w:rsidR="00DD6C40" w:rsidRPr="001771B6">
        <w:t xml:space="preserve"> NỘI DUNG CƠ BẢN CỦA DỰ THẢO </w:t>
      </w:r>
      <w:r w:rsidR="00855422" w:rsidRPr="001771B6">
        <w:t>THÔNG TƯ</w:t>
      </w:r>
      <w:r w:rsidRPr="001771B6">
        <w:t xml:space="preserve"> </w:t>
      </w:r>
    </w:p>
    <w:p w14:paraId="1541B941" w14:textId="25EB4130" w:rsidR="00691B97" w:rsidRPr="000C3BFE" w:rsidRDefault="00855422" w:rsidP="00333C25">
      <w:pPr>
        <w:pStyle w:val="BodyTextIndent"/>
        <w:widowControl w:val="0"/>
        <w:ind w:left="0" w:firstLine="720"/>
        <w:jc w:val="both"/>
        <w:rPr>
          <w:b/>
          <w:szCs w:val="28"/>
          <w:lang w:val="es-ES"/>
        </w:rPr>
      </w:pPr>
      <w:r w:rsidRPr="000C3BFE">
        <w:rPr>
          <w:b/>
          <w:szCs w:val="28"/>
          <w:lang w:val="es-ES"/>
        </w:rPr>
        <w:t xml:space="preserve">1. </w:t>
      </w:r>
      <w:r w:rsidR="00691B97" w:rsidRPr="000C3BFE">
        <w:rPr>
          <w:b/>
          <w:szCs w:val="28"/>
          <w:lang w:val="es-ES"/>
        </w:rPr>
        <w:t xml:space="preserve">Dự thảo </w:t>
      </w:r>
      <w:r w:rsidRPr="000C3BFE">
        <w:rPr>
          <w:b/>
          <w:szCs w:val="28"/>
          <w:lang w:val="es-ES"/>
        </w:rPr>
        <w:t>Thông tư</w:t>
      </w:r>
    </w:p>
    <w:p w14:paraId="67499692" w14:textId="5D5C738C" w:rsidR="00855422" w:rsidRPr="000C3BFE" w:rsidRDefault="00855422" w:rsidP="00333C25">
      <w:pPr>
        <w:pStyle w:val="BodyTextIndent"/>
        <w:widowControl w:val="0"/>
        <w:ind w:left="0" w:firstLine="720"/>
        <w:jc w:val="both"/>
        <w:rPr>
          <w:szCs w:val="28"/>
          <w:lang w:val="es-ES"/>
        </w:rPr>
      </w:pPr>
      <w:r w:rsidRPr="000C3BFE">
        <w:rPr>
          <w:szCs w:val="28"/>
          <w:lang w:val="es-ES"/>
        </w:rPr>
        <w:t xml:space="preserve">Dự thảo Thông tư gồm </w:t>
      </w:r>
      <w:r w:rsidR="008E39BC" w:rsidRPr="000C3BFE">
        <w:rPr>
          <w:szCs w:val="28"/>
          <w:lang w:val="es-ES"/>
        </w:rPr>
        <w:t>3</w:t>
      </w:r>
      <w:r w:rsidRPr="000C3BFE">
        <w:rPr>
          <w:szCs w:val="28"/>
          <w:lang w:val="es-ES"/>
        </w:rPr>
        <w:t xml:space="preserve"> Điều:</w:t>
      </w:r>
    </w:p>
    <w:p w14:paraId="2672572B" w14:textId="32591D29" w:rsidR="00E56E33" w:rsidRPr="00E56E33" w:rsidRDefault="00E56E33" w:rsidP="00333C25">
      <w:pPr>
        <w:widowControl w:val="0"/>
        <w:spacing w:after="120"/>
        <w:ind w:firstLine="720"/>
        <w:jc w:val="both"/>
        <w:rPr>
          <w:color w:val="000000"/>
          <w:szCs w:val="28"/>
          <w:lang w:val="es-ES"/>
        </w:rPr>
      </w:pPr>
      <w:r w:rsidRPr="00E56E33">
        <w:rPr>
          <w:color w:val="000000"/>
          <w:szCs w:val="28"/>
          <w:lang w:val="es-ES"/>
        </w:rPr>
        <w:t>Điều 1. Ban hành kèm theo Thông tư này Quy chuẩn kỹ thuật quốc gia về chất lượng amôniắc công nghiệp.</w:t>
      </w:r>
    </w:p>
    <w:p w14:paraId="4BB24EAF" w14:textId="1FC0754E" w:rsidR="00E56E33" w:rsidRPr="00E56E33" w:rsidRDefault="00E56E33" w:rsidP="00333C25">
      <w:pPr>
        <w:widowControl w:val="0"/>
        <w:spacing w:after="120"/>
        <w:ind w:firstLine="720"/>
        <w:jc w:val="both"/>
        <w:rPr>
          <w:color w:val="000000"/>
          <w:szCs w:val="28"/>
          <w:lang w:val="es-ES"/>
        </w:rPr>
      </w:pPr>
      <w:r w:rsidRPr="00E56E33">
        <w:rPr>
          <w:color w:val="000000"/>
          <w:szCs w:val="28"/>
          <w:lang w:val="es-ES"/>
        </w:rPr>
        <w:t>Ký hiệu QCVN 07:2020/BCT.</w:t>
      </w:r>
    </w:p>
    <w:p w14:paraId="0B428756" w14:textId="3560E8C9" w:rsidR="00E56E33" w:rsidRPr="00333C25" w:rsidRDefault="00E56E33" w:rsidP="00333C25">
      <w:pPr>
        <w:widowControl w:val="0"/>
        <w:spacing w:after="120"/>
        <w:ind w:firstLine="720"/>
        <w:jc w:val="both"/>
        <w:rPr>
          <w:color w:val="000000"/>
          <w:spacing w:val="-4"/>
          <w:szCs w:val="28"/>
          <w:lang w:val="es-ES"/>
        </w:rPr>
      </w:pPr>
      <w:r w:rsidRPr="00333C25">
        <w:rPr>
          <w:color w:val="000000"/>
          <w:spacing w:val="-4"/>
          <w:szCs w:val="28"/>
          <w:lang w:val="es-ES"/>
        </w:rPr>
        <w:lastRenderedPageBreak/>
        <w:t>Điều 2. Thông tư này có hiệu lực thi hành từ ngày 01 tháng 01 năm 2022.</w:t>
      </w:r>
    </w:p>
    <w:p w14:paraId="21FCF88C" w14:textId="77777777" w:rsidR="00894534" w:rsidRDefault="00E56E33" w:rsidP="00333C25">
      <w:pPr>
        <w:widowControl w:val="0"/>
        <w:spacing w:after="120"/>
        <w:ind w:firstLine="720"/>
        <w:jc w:val="both"/>
        <w:rPr>
          <w:b/>
          <w:bCs/>
          <w:color w:val="000000"/>
          <w:szCs w:val="28"/>
          <w:lang w:val="es-ES"/>
        </w:rPr>
      </w:pPr>
      <w:r w:rsidRPr="00E56E33">
        <w:rPr>
          <w:color w:val="000000"/>
          <w:szCs w:val="28"/>
          <w:lang w:val="es-ES"/>
        </w:rPr>
        <w:t>Điều 3. Tổ chức thực hiện</w:t>
      </w:r>
      <w:r w:rsidRPr="00E56E33">
        <w:rPr>
          <w:b/>
          <w:bCs/>
          <w:color w:val="000000"/>
          <w:szCs w:val="28"/>
          <w:lang w:val="es-ES"/>
        </w:rPr>
        <w:t xml:space="preserve"> </w:t>
      </w:r>
    </w:p>
    <w:p w14:paraId="0A45713A" w14:textId="2171B36C" w:rsidR="00CD348A" w:rsidRPr="00E56E33" w:rsidRDefault="00855422" w:rsidP="00333C25">
      <w:pPr>
        <w:widowControl w:val="0"/>
        <w:spacing w:after="120"/>
        <w:ind w:firstLine="720"/>
        <w:jc w:val="both"/>
        <w:rPr>
          <w:b/>
          <w:bCs/>
          <w:szCs w:val="28"/>
          <w:lang w:val="es-ES"/>
        </w:rPr>
      </w:pPr>
      <w:r w:rsidRPr="00E56E33">
        <w:rPr>
          <w:b/>
          <w:bCs/>
          <w:szCs w:val="28"/>
          <w:lang w:val="es-ES"/>
        </w:rPr>
        <w:t>2. Nội dung cơ bản</w:t>
      </w:r>
      <w:r w:rsidR="00EF3EF0" w:rsidRPr="00E56E33">
        <w:rPr>
          <w:b/>
          <w:bCs/>
          <w:szCs w:val="28"/>
          <w:lang w:val="es-ES"/>
        </w:rPr>
        <w:t xml:space="preserve"> </w:t>
      </w:r>
    </w:p>
    <w:p w14:paraId="25156BDA" w14:textId="1D2A3D9A" w:rsidR="00CD348A" w:rsidRPr="00333C25" w:rsidRDefault="00691B97" w:rsidP="00333C25">
      <w:pPr>
        <w:widowControl w:val="0"/>
        <w:spacing w:after="120"/>
        <w:ind w:firstLine="720"/>
        <w:jc w:val="both"/>
        <w:rPr>
          <w:bCs/>
          <w:spacing w:val="-4"/>
          <w:szCs w:val="28"/>
          <w:lang w:val="es-ES"/>
        </w:rPr>
      </w:pPr>
      <w:r w:rsidRPr="00333C25">
        <w:rPr>
          <w:bCs/>
          <w:spacing w:val="-4"/>
          <w:szCs w:val="28"/>
          <w:lang w:val="es-ES"/>
        </w:rPr>
        <w:t xml:space="preserve">Ban hành kèm theo </w:t>
      </w:r>
      <w:r w:rsidR="00793098" w:rsidRPr="00333C25">
        <w:rPr>
          <w:bCs/>
          <w:spacing w:val="-4"/>
          <w:szCs w:val="28"/>
          <w:lang w:val="es-ES"/>
        </w:rPr>
        <w:t xml:space="preserve">Thông tư </w:t>
      </w:r>
      <w:r w:rsidR="00855422" w:rsidRPr="00333C25">
        <w:rPr>
          <w:bCs/>
          <w:spacing w:val="-4"/>
          <w:szCs w:val="28"/>
          <w:lang w:val="es-ES"/>
        </w:rPr>
        <w:t xml:space="preserve">là </w:t>
      </w:r>
      <w:r w:rsidR="00194ECD" w:rsidRPr="00333C25">
        <w:rPr>
          <w:bCs/>
          <w:spacing w:val="-4"/>
          <w:szCs w:val="28"/>
          <w:lang w:val="es-ES"/>
        </w:rPr>
        <w:t>0</w:t>
      </w:r>
      <w:r w:rsidR="00EF3EF0" w:rsidRPr="00333C25">
        <w:rPr>
          <w:bCs/>
          <w:spacing w:val="-4"/>
          <w:szCs w:val="28"/>
          <w:lang w:val="es-ES"/>
        </w:rPr>
        <w:t>3 sửa đổi</w:t>
      </w:r>
      <w:r w:rsidRPr="00333C25">
        <w:rPr>
          <w:bCs/>
          <w:spacing w:val="-4"/>
          <w:szCs w:val="28"/>
          <w:lang w:val="es-ES"/>
        </w:rPr>
        <w:t xml:space="preserve"> </w:t>
      </w:r>
      <w:r w:rsidR="00194ECD" w:rsidRPr="00333C25">
        <w:rPr>
          <w:bCs/>
          <w:spacing w:val="-4"/>
          <w:szCs w:val="28"/>
          <w:lang w:val="es-ES"/>
        </w:rPr>
        <w:t>Quy chuẩn kỹ thuật quốc gia</w:t>
      </w:r>
      <w:r w:rsidR="00EF3EF0" w:rsidRPr="00333C25">
        <w:rPr>
          <w:bCs/>
          <w:spacing w:val="-4"/>
          <w:szCs w:val="28"/>
          <w:lang w:val="es-ES"/>
        </w:rPr>
        <w:t>.</w:t>
      </w:r>
    </w:p>
    <w:p w14:paraId="692A3290" w14:textId="7533511F" w:rsidR="00191DE7" w:rsidRDefault="00855422" w:rsidP="00333C25">
      <w:pPr>
        <w:widowControl w:val="0"/>
        <w:spacing w:after="120"/>
        <w:ind w:firstLine="720"/>
        <w:jc w:val="both"/>
        <w:rPr>
          <w:bCs/>
          <w:szCs w:val="28"/>
          <w:lang w:val="es-ES"/>
        </w:rPr>
      </w:pPr>
      <w:r w:rsidRPr="00E56E33">
        <w:rPr>
          <w:bCs/>
          <w:szCs w:val="28"/>
          <w:lang w:val="es-ES"/>
        </w:rPr>
        <w:t xml:space="preserve">Về bố cục, nội dung dự thảo </w:t>
      </w:r>
      <w:r w:rsidR="000A5E43" w:rsidRPr="00E56E33">
        <w:rPr>
          <w:szCs w:val="28"/>
        </w:rPr>
        <w:t>Sửa đổi 1:2026 QCVN 0</w:t>
      </w:r>
      <w:r w:rsidR="00E56E33">
        <w:rPr>
          <w:szCs w:val="28"/>
        </w:rPr>
        <w:t>7</w:t>
      </w:r>
      <w:r w:rsidR="000A5E43" w:rsidRPr="00E56E33">
        <w:rPr>
          <w:szCs w:val="28"/>
        </w:rPr>
        <w:t xml:space="preserve">A: 2020/BCT </w:t>
      </w:r>
      <w:r w:rsidR="00E56E33" w:rsidRPr="00E56E33">
        <w:rPr>
          <w:szCs w:val="28"/>
        </w:rPr>
        <w:t>Quy chuẩn kỹ thuật quốc gia về chất lượng Amoniắc công nghiệp</w:t>
      </w:r>
      <w:r w:rsidR="000A5E43" w:rsidRPr="00E56E33">
        <w:rPr>
          <w:bCs/>
          <w:szCs w:val="28"/>
          <w:lang w:val="es-ES"/>
        </w:rPr>
        <w:t xml:space="preserve">, </w:t>
      </w:r>
      <w:r w:rsidRPr="00E56E33">
        <w:rPr>
          <w:bCs/>
          <w:szCs w:val="28"/>
          <w:lang w:val="es-ES"/>
        </w:rPr>
        <w:t xml:space="preserve">được bố cục gồm </w:t>
      </w:r>
      <w:r w:rsidRPr="00894534">
        <w:rPr>
          <w:bCs/>
          <w:color w:val="EE0000"/>
          <w:szCs w:val="28"/>
          <w:lang w:val="es-ES"/>
        </w:rPr>
        <w:t>0</w:t>
      </w:r>
      <w:r w:rsidR="00894534">
        <w:rPr>
          <w:bCs/>
          <w:color w:val="EE0000"/>
          <w:szCs w:val="28"/>
          <w:lang w:val="es-ES"/>
        </w:rPr>
        <w:t>5</w:t>
      </w:r>
      <w:r w:rsidR="008E39BC" w:rsidRPr="00894534">
        <w:rPr>
          <w:bCs/>
          <w:color w:val="EE0000"/>
          <w:szCs w:val="28"/>
          <w:lang w:val="es-ES"/>
        </w:rPr>
        <w:t xml:space="preserve"> mục</w:t>
      </w:r>
      <w:r w:rsidRPr="00894534">
        <w:rPr>
          <w:bCs/>
          <w:color w:val="EE0000"/>
          <w:szCs w:val="28"/>
          <w:lang w:val="es-ES"/>
        </w:rPr>
        <w:t xml:space="preserve"> </w:t>
      </w:r>
      <w:r w:rsidR="003E767D" w:rsidRPr="00E56E33">
        <w:rPr>
          <w:bCs/>
          <w:szCs w:val="28"/>
          <w:lang w:val="es-ES"/>
        </w:rPr>
        <w:t>như sau:</w:t>
      </w:r>
    </w:p>
    <w:p w14:paraId="16D6D77F" w14:textId="77777777" w:rsidR="00894534" w:rsidRDefault="00894534" w:rsidP="00333C25">
      <w:pPr>
        <w:widowControl w:val="0"/>
        <w:spacing w:after="120"/>
        <w:ind w:firstLine="720"/>
        <w:jc w:val="both"/>
        <w:rPr>
          <w:b/>
          <w:i/>
          <w:iCs/>
          <w:szCs w:val="28"/>
          <w:lang w:val="es-ES"/>
        </w:rPr>
      </w:pPr>
      <w:r w:rsidRPr="00894534">
        <w:rPr>
          <w:b/>
          <w:i/>
          <w:iCs/>
          <w:szCs w:val="28"/>
          <w:lang w:val="es-ES"/>
        </w:rPr>
        <w:t xml:space="preserve">I. Quy định chung </w:t>
      </w:r>
    </w:p>
    <w:p w14:paraId="395AFF65" w14:textId="4F173BA4" w:rsidR="00894534" w:rsidRPr="00894534" w:rsidRDefault="00894534" w:rsidP="00333C25">
      <w:pPr>
        <w:widowControl w:val="0"/>
        <w:spacing w:after="120"/>
        <w:ind w:firstLine="720"/>
        <w:jc w:val="both"/>
        <w:rPr>
          <w:bCs/>
          <w:szCs w:val="28"/>
          <w:lang w:val="es-ES"/>
        </w:rPr>
      </w:pPr>
      <w:r w:rsidRPr="00894534">
        <w:rPr>
          <w:bCs/>
          <w:szCs w:val="28"/>
          <w:lang w:val="es-ES"/>
        </w:rPr>
        <w:t>Giữ nguyên</w:t>
      </w:r>
      <w:r>
        <w:rPr>
          <w:bCs/>
          <w:szCs w:val="28"/>
          <w:lang w:val="es-ES"/>
        </w:rPr>
        <w:t xml:space="preserve"> không sửa đổi.</w:t>
      </w:r>
    </w:p>
    <w:p w14:paraId="52F30EBF" w14:textId="141C257D" w:rsidR="000A5E43" w:rsidRDefault="000A5E43" w:rsidP="00333C25">
      <w:pPr>
        <w:widowControl w:val="0"/>
        <w:spacing w:after="120"/>
        <w:ind w:firstLine="720"/>
        <w:jc w:val="both"/>
        <w:rPr>
          <w:b/>
          <w:i/>
          <w:iCs/>
          <w:szCs w:val="28"/>
          <w:lang w:val="es-ES"/>
        </w:rPr>
      </w:pPr>
      <w:r w:rsidRPr="00245EF3">
        <w:rPr>
          <w:b/>
          <w:i/>
          <w:iCs/>
          <w:szCs w:val="28"/>
          <w:lang w:val="es-ES"/>
        </w:rPr>
        <w:t>I</w:t>
      </w:r>
      <w:r w:rsidR="00894534">
        <w:rPr>
          <w:b/>
          <w:i/>
          <w:iCs/>
          <w:szCs w:val="28"/>
          <w:lang w:val="es-ES"/>
        </w:rPr>
        <w:t>I</w:t>
      </w:r>
      <w:r w:rsidRPr="00245EF3">
        <w:rPr>
          <w:b/>
          <w:i/>
          <w:iCs/>
          <w:szCs w:val="28"/>
          <w:lang w:val="es-ES"/>
        </w:rPr>
        <w:t xml:space="preserve">. Quy </w:t>
      </w:r>
      <w:r w:rsidR="00894534">
        <w:rPr>
          <w:b/>
          <w:i/>
          <w:iCs/>
          <w:szCs w:val="28"/>
          <w:lang w:val="es-ES"/>
        </w:rPr>
        <w:t>chuẩn</w:t>
      </w:r>
      <w:r w:rsidRPr="00245EF3">
        <w:rPr>
          <w:b/>
          <w:i/>
          <w:iCs/>
          <w:szCs w:val="28"/>
          <w:lang w:val="es-ES"/>
        </w:rPr>
        <w:t xml:space="preserve"> về kỹ thuật</w:t>
      </w:r>
    </w:p>
    <w:p w14:paraId="6673A761" w14:textId="1D5D7686" w:rsidR="00E31A36" w:rsidRDefault="00E31A36" w:rsidP="00333C25">
      <w:pPr>
        <w:widowControl w:val="0"/>
        <w:spacing w:after="120"/>
        <w:ind w:firstLine="720"/>
        <w:jc w:val="both"/>
        <w:rPr>
          <w:b/>
          <w:i/>
          <w:iCs/>
          <w:szCs w:val="28"/>
          <w:lang w:val="es-ES"/>
        </w:rPr>
      </w:pPr>
      <w:r>
        <w:rPr>
          <w:b/>
          <w:i/>
          <w:iCs/>
          <w:szCs w:val="28"/>
          <w:lang w:val="es-ES"/>
        </w:rPr>
        <w:t>1. Sửa đổi Bảng 1 khoản 2 như sau:</w:t>
      </w:r>
    </w:p>
    <w:tbl>
      <w:tblPr>
        <w:tblW w:w="9067" w:type="dxa"/>
        <w:tblLook w:val="04A0" w:firstRow="1" w:lastRow="0" w:firstColumn="1" w:lastColumn="0" w:noHBand="0" w:noVBand="1"/>
      </w:tblPr>
      <w:tblGrid>
        <w:gridCol w:w="746"/>
        <w:gridCol w:w="2084"/>
        <w:gridCol w:w="1843"/>
        <w:gridCol w:w="1701"/>
        <w:gridCol w:w="2693"/>
      </w:tblGrid>
      <w:tr w:rsidR="00E31A36" w:rsidRPr="00E31A36" w14:paraId="07F9C268" w14:textId="77777777" w:rsidTr="00E31A36">
        <w:trPr>
          <w:trHeight w:val="35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2B00D7" w14:textId="77777777" w:rsidR="00E31A36" w:rsidRPr="00E31A36" w:rsidRDefault="00E31A36" w:rsidP="00333C25">
            <w:pPr>
              <w:widowControl w:val="0"/>
              <w:jc w:val="center"/>
              <w:rPr>
                <w:b/>
                <w:bCs/>
                <w:color w:val="000000"/>
                <w:szCs w:val="28"/>
              </w:rPr>
            </w:pPr>
            <w:r w:rsidRPr="00E31A36">
              <w:rPr>
                <w:b/>
                <w:bCs/>
                <w:szCs w:val="28"/>
              </w:rPr>
              <w:t>STT</w:t>
            </w:r>
          </w:p>
        </w:tc>
        <w:tc>
          <w:tcPr>
            <w:tcW w:w="2084" w:type="dxa"/>
            <w:tcBorders>
              <w:top w:val="single" w:sz="4" w:space="0" w:color="auto"/>
              <w:left w:val="nil"/>
              <w:bottom w:val="single" w:sz="4" w:space="0" w:color="auto"/>
              <w:right w:val="single" w:sz="4" w:space="0" w:color="auto"/>
            </w:tcBorders>
            <w:shd w:val="clear" w:color="000000" w:fill="FFFFFF"/>
            <w:vAlign w:val="center"/>
            <w:hideMark/>
          </w:tcPr>
          <w:p w14:paraId="1FCC05A9" w14:textId="77777777" w:rsidR="00E31A36" w:rsidRPr="00E31A36" w:rsidRDefault="00E31A36" w:rsidP="00333C25">
            <w:pPr>
              <w:widowControl w:val="0"/>
              <w:jc w:val="center"/>
              <w:rPr>
                <w:b/>
                <w:bCs/>
                <w:color w:val="000000"/>
                <w:szCs w:val="28"/>
              </w:rPr>
            </w:pPr>
            <w:r w:rsidRPr="00E31A36">
              <w:rPr>
                <w:b/>
                <w:bCs/>
                <w:szCs w:val="28"/>
              </w:rPr>
              <w:t>Chỉ tiêu</w:t>
            </w:r>
          </w:p>
        </w:tc>
        <w:tc>
          <w:tcPr>
            <w:tcW w:w="3544" w:type="dxa"/>
            <w:gridSpan w:val="2"/>
            <w:tcBorders>
              <w:top w:val="single" w:sz="4" w:space="0" w:color="auto"/>
              <w:left w:val="nil"/>
              <w:bottom w:val="single" w:sz="4" w:space="0" w:color="auto"/>
              <w:right w:val="single" w:sz="4" w:space="0" w:color="auto"/>
            </w:tcBorders>
            <w:shd w:val="clear" w:color="000000" w:fill="FFFFFF"/>
            <w:vAlign w:val="center"/>
            <w:hideMark/>
          </w:tcPr>
          <w:p w14:paraId="7101E34B" w14:textId="77777777" w:rsidR="00E31A36" w:rsidRPr="00E31A36" w:rsidRDefault="00E31A36" w:rsidP="00333C25">
            <w:pPr>
              <w:widowControl w:val="0"/>
              <w:jc w:val="center"/>
              <w:rPr>
                <w:b/>
                <w:bCs/>
                <w:color w:val="000000"/>
                <w:szCs w:val="28"/>
              </w:rPr>
            </w:pPr>
            <w:r w:rsidRPr="00E31A36">
              <w:rPr>
                <w:b/>
                <w:bCs/>
                <w:szCs w:val="28"/>
              </w:rPr>
              <w:t>Mức chất lượng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7079B3F5" w14:textId="77777777" w:rsidR="00E31A36" w:rsidRPr="00E31A36" w:rsidRDefault="00E31A36" w:rsidP="00333C25">
            <w:pPr>
              <w:widowControl w:val="0"/>
              <w:jc w:val="center"/>
              <w:rPr>
                <w:b/>
                <w:bCs/>
                <w:color w:val="000000"/>
                <w:szCs w:val="28"/>
              </w:rPr>
            </w:pPr>
            <w:r w:rsidRPr="00E31A36">
              <w:rPr>
                <w:b/>
                <w:bCs/>
                <w:szCs w:val="28"/>
              </w:rPr>
              <w:t>Phương pháp thử</w:t>
            </w:r>
          </w:p>
        </w:tc>
      </w:tr>
      <w:tr w:rsidR="00E31A36" w:rsidRPr="00E31A36" w14:paraId="203B0DFC" w14:textId="77777777" w:rsidTr="00E31A36">
        <w:trPr>
          <w:trHeight w:val="108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3A3C1C3" w14:textId="77777777" w:rsidR="00E31A36" w:rsidRPr="00E31A36" w:rsidRDefault="00E31A36" w:rsidP="00333C25">
            <w:pPr>
              <w:widowControl w:val="0"/>
              <w:jc w:val="center"/>
              <w:rPr>
                <w:color w:val="000000"/>
                <w:szCs w:val="28"/>
              </w:rPr>
            </w:pPr>
            <w:r w:rsidRPr="00E31A36">
              <w:rPr>
                <w:szCs w:val="28"/>
              </w:rPr>
              <w:t>1</w:t>
            </w:r>
          </w:p>
        </w:tc>
        <w:tc>
          <w:tcPr>
            <w:tcW w:w="2084" w:type="dxa"/>
            <w:tcBorders>
              <w:top w:val="nil"/>
              <w:left w:val="nil"/>
              <w:bottom w:val="single" w:sz="4" w:space="0" w:color="auto"/>
              <w:right w:val="single" w:sz="4" w:space="0" w:color="auto"/>
            </w:tcBorders>
            <w:shd w:val="clear" w:color="000000" w:fill="FFFFFF"/>
            <w:vAlign w:val="center"/>
            <w:hideMark/>
          </w:tcPr>
          <w:p w14:paraId="0C4D0F3D" w14:textId="77777777" w:rsidR="00E31A36" w:rsidRPr="00E31A36" w:rsidRDefault="00E31A36" w:rsidP="00333C25">
            <w:pPr>
              <w:widowControl w:val="0"/>
              <w:rPr>
                <w:color w:val="000000"/>
                <w:szCs w:val="28"/>
              </w:rPr>
            </w:pPr>
            <w:r w:rsidRPr="00E31A36">
              <w:rPr>
                <w:szCs w:val="28"/>
              </w:rPr>
              <w:t>Hàm lượng Amôniắc, % khối lượng</w:t>
            </w:r>
          </w:p>
        </w:tc>
        <w:tc>
          <w:tcPr>
            <w:tcW w:w="1843" w:type="dxa"/>
            <w:tcBorders>
              <w:top w:val="nil"/>
              <w:left w:val="nil"/>
              <w:bottom w:val="single" w:sz="4" w:space="0" w:color="auto"/>
              <w:right w:val="single" w:sz="4" w:space="0" w:color="auto"/>
            </w:tcBorders>
            <w:shd w:val="clear" w:color="000000" w:fill="FFFFFF"/>
            <w:vAlign w:val="center"/>
            <w:hideMark/>
          </w:tcPr>
          <w:p w14:paraId="034E4FE3" w14:textId="77777777" w:rsidR="00E31A36" w:rsidRPr="00E31A36" w:rsidRDefault="00E31A36" w:rsidP="00333C25">
            <w:pPr>
              <w:widowControl w:val="0"/>
              <w:rPr>
                <w:color w:val="000000"/>
                <w:szCs w:val="28"/>
              </w:rPr>
            </w:pPr>
            <w:r w:rsidRPr="00E31A36">
              <w:rPr>
                <w:szCs w:val="28"/>
              </w:rPr>
              <w:t>Từ 10% đến nhỏ hơn 20%</w:t>
            </w:r>
          </w:p>
        </w:tc>
        <w:tc>
          <w:tcPr>
            <w:tcW w:w="1701" w:type="dxa"/>
            <w:tcBorders>
              <w:top w:val="nil"/>
              <w:left w:val="nil"/>
              <w:bottom w:val="single" w:sz="4" w:space="0" w:color="auto"/>
              <w:right w:val="single" w:sz="4" w:space="0" w:color="auto"/>
            </w:tcBorders>
            <w:shd w:val="clear" w:color="000000" w:fill="FFFFFF"/>
            <w:vAlign w:val="center"/>
            <w:hideMark/>
          </w:tcPr>
          <w:p w14:paraId="6E5B57D5" w14:textId="77777777" w:rsidR="00E31A36" w:rsidRPr="00E31A36" w:rsidRDefault="00E31A36" w:rsidP="00333C25">
            <w:pPr>
              <w:widowControl w:val="0"/>
              <w:rPr>
                <w:color w:val="000000"/>
                <w:szCs w:val="28"/>
              </w:rPr>
            </w:pPr>
            <w:r w:rsidRPr="00E31A36">
              <w:rPr>
                <w:szCs w:val="28"/>
              </w:rPr>
              <w:t>Từ 20% đến nhỏ hơn 35%</w:t>
            </w:r>
          </w:p>
        </w:tc>
        <w:tc>
          <w:tcPr>
            <w:tcW w:w="2693" w:type="dxa"/>
            <w:tcBorders>
              <w:top w:val="nil"/>
              <w:left w:val="nil"/>
              <w:bottom w:val="single" w:sz="4" w:space="0" w:color="auto"/>
              <w:right w:val="single" w:sz="4" w:space="0" w:color="auto"/>
            </w:tcBorders>
            <w:shd w:val="clear" w:color="000000" w:fill="FFFFFF"/>
            <w:vAlign w:val="center"/>
            <w:hideMark/>
          </w:tcPr>
          <w:p w14:paraId="41457234" w14:textId="77777777" w:rsidR="00E31A36" w:rsidRPr="00E31A36" w:rsidRDefault="00E31A36" w:rsidP="00333C25">
            <w:pPr>
              <w:widowControl w:val="0"/>
              <w:rPr>
                <w:color w:val="000000"/>
                <w:szCs w:val="28"/>
              </w:rPr>
            </w:pPr>
            <w:r w:rsidRPr="00E31A36">
              <w:rPr>
                <w:szCs w:val="28"/>
              </w:rPr>
              <w:t>- TCVN 2615:2008</w:t>
            </w:r>
            <w:r w:rsidRPr="00E31A36">
              <w:rPr>
                <w:szCs w:val="28"/>
              </w:rPr>
              <w:br/>
              <w:t>- Mục 3.1.2 sửa thành “Mục 4.1.2”</w:t>
            </w:r>
          </w:p>
        </w:tc>
      </w:tr>
      <w:tr w:rsidR="00E31A36" w:rsidRPr="00E31A36" w14:paraId="29E6E6F7" w14:textId="77777777" w:rsidTr="00E31A36">
        <w:trPr>
          <w:trHeight w:val="144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4942EE7" w14:textId="77777777" w:rsidR="00E31A36" w:rsidRPr="00E31A36" w:rsidRDefault="00E31A36" w:rsidP="00333C25">
            <w:pPr>
              <w:widowControl w:val="0"/>
              <w:jc w:val="center"/>
              <w:rPr>
                <w:color w:val="000000"/>
                <w:szCs w:val="28"/>
              </w:rPr>
            </w:pPr>
            <w:r w:rsidRPr="00E31A36">
              <w:rPr>
                <w:szCs w:val="28"/>
              </w:rPr>
              <w:t>2</w:t>
            </w:r>
          </w:p>
        </w:tc>
        <w:tc>
          <w:tcPr>
            <w:tcW w:w="2084" w:type="dxa"/>
            <w:tcBorders>
              <w:top w:val="nil"/>
              <w:left w:val="nil"/>
              <w:bottom w:val="single" w:sz="4" w:space="0" w:color="auto"/>
              <w:right w:val="single" w:sz="4" w:space="0" w:color="auto"/>
            </w:tcBorders>
            <w:shd w:val="clear" w:color="000000" w:fill="FFFFFF"/>
            <w:vAlign w:val="center"/>
            <w:hideMark/>
          </w:tcPr>
          <w:p w14:paraId="13D809CB" w14:textId="77777777" w:rsidR="00E31A36" w:rsidRPr="00E31A36" w:rsidRDefault="00E31A36" w:rsidP="00333C25">
            <w:pPr>
              <w:widowControl w:val="0"/>
              <w:rPr>
                <w:color w:val="000000"/>
                <w:szCs w:val="28"/>
              </w:rPr>
            </w:pPr>
            <w:r w:rsidRPr="00E31A36">
              <w:rPr>
                <w:szCs w:val="28"/>
              </w:rPr>
              <w:t>Hàm lượng sắt, %</w:t>
            </w:r>
          </w:p>
        </w:tc>
        <w:tc>
          <w:tcPr>
            <w:tcW w:w="1843" w:type="dxa"/>
            <w:tcBorders>
              <w:top w:val="nil"/>
              <w:left w:val="nil"/>
              <w:bottom w:val="single" w:sz="4" w:space="0" w:color="auto"/>
              <w:right w:val="single" w:sz="4" w:space="0" w:color="auto"/>
            </w:tcBorders>
            <w:shd w:val="clear" w:color="000000" w:fill="FFFFFF"/>
            <w:vAlign w:val="center"/>
            <w:hideMark/>
          </w:tcPr>
          <w:p w14:paraId="61FC7B39" w14:textId="77777777" w:rsidR="00E31A36" w:rsidRPr="00E31A36" w:rsidRDefault="00E31A36" w:rsidP="00333C25">
            <w:pPr>
              <w:widowControl w:val="0"/>
              <w:rPr>
                <w:color w:val="000000"/>
                <w:szCs w:val="28"/>
              </w:rPr>
            </w:pPr>
            <w:r w:rsidRPr="00E31A36">
              <w:rPr>
                <w:szCs w:val="28"/>
              </w:rPr>
              <w:t>≤ 0,0001</w:t>
            </w:r>
          </w:p>
        </w:tc>
        <w:tc>
          <w:tcPr>
            <w:tcW w:w="1701" w:type="dxa"/>
            <w:tcBorders>
              <w:top w:val="nil"/>
              <w:left w:val="nil"/>
              <w:bottom w:val="single" w:sz="4" w:space="0" w:color="auto"/>
              <w:right w:val="single" w:sz="4" w:space="0" w:color="auto"/>
            </w:tcBorders>
            <w:shd w:val="clear" w:color="000000" w:fill="FFFFFF"/>
            <w:vAlign w:val="center"/>
            <w:hideMark/>
          </w:tcPr>
          <w:p w14:paraId="2E1028AD" w14:textId="77777777" w:rsidR="00E31A36" w:rsidRPr="00E31A36" w:rsidRDefault="00E31A36" w:rsidP="00333C25">
            <w:pPr>
              <w:widowControl w:val="0"/>
              <w:rPr>
                <w:color w:val="000000"/>
                <w:szCs w:val="28"/>
              </w:rPr>
            </w:pPr>
            <w:r w:rsidRPr="00E31A36">
              <w:rPr>
                <w:szCs w:val="28"/>
              </w:rPr>
              <w:t>≤ 0,0002</w:t>
            </w:r>
          </w:p>
        </w:tc>
        <w:tc>
          <w:tcPr>
            <w:tcW w:w="2693" w:type="dxa"/>
            <w:tcBorders>
              <w:top w:val="nil"/>
              <w:left w:val="nil"/>
              <w:bottom w:val="single" w:sz="4" w:space="0" w:color="auto"/>
              <w:right w:val="single" w:sz="4" w:space="0" w:color="auto"/>
            </w:tcBorders>
            <w:shd w:val="clear" w:color="000000" w:fill="FFFFFF"/>
            <w:vAlign w:val="center"/>
            <w:hideMark/>
          </w:tcPr>
          <w:p w14:paraId="3CF54F10" w14:textId="77777777" w:rsidR="00E31A36" w:rsidRPr="00E31A36" w:rsidRDefault="00E31A36" w:rsidP="00333C25">
            <w:pPr>
              <w:widowControl w:val="0"/>
              <w:rPr>
                <w:color w:val="000000"/>
                <w:szCs w:val="28"/>
              </w:rPr>
            </w:pPr>
            <w:r w:rsidRPr="00E31A36">
              <w:rPr>
                <w:szCs w:val="28"/>
              </w:rPr>
              <w:t>- TCVN 2618:1993</w:t>
            </w:r>
            <w:r w:rsidRPr="00E31A36">
              <w:rPr>
                <w:szCs w:val="28"/>
              </w:rPr>
              <w:br/>
              <w:t>- ASTM E291-18</w:t>
            </w:r>
            <w:r w:rsidRPr="00E31A36">
              <w:rPr>
                <w:szCs w:val="28"/>
              </w:rPr>
              <w:br/>
              <w:t>- Mục 3.2.3 sửa thành “Mục 4.2.3”</w:t>
            </w:r>
          </w:p>
        </w:tc>
      </w:tr>
      <w:tr w:rsidR="00E31A36" w:rsidRPr="00E31A36" w14:paraId="0CA65276" w14:textId="77777777" w:rsidTr="00E31A36">
        <w:trPr>
          <w:trHeight w:val="108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A375684" w14:textId="77777777" w:rsidR="00E31A36" w:rsidRPr="00E31A36" w:rsidRDefault="00E31A36" w:rsidP="00333C25">
            <w:pPr>
              <w:widowControl w:val="0"/>
              <w:jc w:val="center"/>
              <w:rPr>
                <w:color w:val="000000"/>
                <w:szCs w:val="28"/>
              </w:rPr>
            </w:pPr>
            <w:r w:rsidRPr="00E31A36">
              <w:rPr>
                <w:szCs w:val="28"/>
              </w:rPr>
              <w:t>3</w:t>
            </w:r>
          </w:p>
        </w:tc>
        <w:tc>
          <w:tcPr>
            <w:tcW w:w="2084" w:type="dxa"/>
            <w:tcBorders>
              <w:top w:val="nil"/>
              <w:left w:val="nil"/>
              <w:bottom w:val="single" w:sz="4" w:space="0" w:color="auto"/>
              <w:right w:val="single" w:sz="4" w:space="0" w:color="auto"/>
            </w:tcBorders>
            <w:shd w:val="clear" w:color="000000" w:fill="FFFFFF"/>
            <w:vAlign w:val="center"/>
            <w:hideMark/>
          </w:tcPr>
          <w:p w14:paraId="57FED60D" w14:textId="77777777" w:rsidR="00E31A36" w:rsidRPr="00E31A36" w:rsidRDefault="00E31A36" w:rsidP="00333C25">
            <w:pPr>
              <w:widowControl w:val="0"/>
              <w:rPr>
                <w:color w:val="000000"/>
                <w:szCs w:val="28"/>
              </w:rPr>
            </w:pPr>
            <w:r w:rsidRPr="00E31A36">
              <w:rPr>
                <w:szCs w:val="28"/>
              </w:rPr>
              <w:t>Hàm lượng cặn sau bay hơi, %</w:t>
            </w:r>
          </w:p>
        </w:tc>
        <w:tc>
          <w:tcPr>
            <w:tcW w:w="1843" w:type="dxa"/>
            <w:tcBorders>
              <w:top w:val="nil"/>
              <w:left w:val="nil"/>
              <w:bottom w:val="single" w:sz="4" w:space="0" w:color="auto"/>
              <w:right w:val="single" w:sz="4" w:space="0" w:color="auto"/>
            </w:tcBorders>
            <w:shd w:val="clear" w:color="000000" w:fill="FFFFFF"/>
            <w:vAlign w:val="center"/>
            <w:hideMark/>
          </w:tcPr>
          <w:p w14:paraId="6666913A" w14:textId="77777777" w:rsidR="00E31A36" w:rsidRPr="00E31A36" w:rsidRDefault="00E31A36" w:rsidP="00333C25">
            <w:pPr>
              <w:widowControl w:val="0"/>
              <w:rPr>
                <w:color w:val="000000"/>
                <w:szCs w:val="28"/>
              </w:rPr>
            </w:pPr>
            <w:r w:rsidRPr="00E31A36">
              <w:rPr>
                <w:szCs w:val="28"/>
              </w:rPr>
              <w:t>≤</w:t>
            </w:r>
            <w:r w:rsidRPr="00E31A36">
              <w:rPr>
                <w:b/>
                <w:bCs/>
                <w:color w:val="000000"/>
                <w:szCs w:val="28"/>
              </w:rPr>
              <w:t> </w:t>
            </w:r>
            <w:r w:rsidRPr="00E31A36">
              <w:rPr>
                <w:color w:val="000000"/>
                <w:szCs w:val="28"/>
              </w:rPr>
              <w:t>0,003</w:t>
            </w:r>
          </w:p>
        </w:tc>
        <w:tc>
          <w:tcPr>
            <w:tcW w:w="1701" w:type="dxa"/>
            <w:tcBorders>
              <w:top w:val="nil"/>
              <w:left w:val="nil"/>
              <w:bottom w:val="single" w:sz="4" w:space="0" w:color="auto"/>
              <w:right w:val="single" w:sz="4" w:space="0" w:color="auto"/>
            </w:tcBorders>
            <w:shd w:val="clear" w:color="000000" w:fill="FFFFFF"/>
            <w:vAlign w:val="center"/>
            <w:hideMark/>
          </w:tcPr>
          <w:p w14:paraId="07DE5C7A" w14:textId="77777777" w:rsidR="00E31A36" w:rsidRPr="00E31A36" w:rsidRDefault="00E31A36" w:rsidP="00333C25">
            <w:pPr>
              <w:widowControl w:val="0"/>
              <w:rPr>
                <w:color w:val="000000"/>
                <w:szCs w:val="28"/>
              </w:rPr>
            </w:pPr>
            <w:r w:rsidRPr="00E31A36">
              <w:rPr>
                <w:szCs w:val="28"/>
              </w:rPr>
              <w:t>≤ 0,005</w:t>
            </w:r>
          </w:p>
        </w:tc>
        <w:tc>
          <w:tcPr>
            <w:tcW w:w="2693" w:type="dxa"/>
            <w:tcBorders>
              <w:top w:val="nil"/>
              <w:left w:val="nil"/>
              <w:bottom w:val="single" w:sz="4" w:space="0" w:color="auto"/>
              <w:right w:val="single" w:sz="4" w:space="0" w:color="auto"/>
            </w:tcBorders>
            <w:shd w:val="clear" w:color="000000" w:fill="FFFFFF"/>
            <w:vAlign w:val="center"/>
            <w:hideMark/>
          </w:tcPr>
          <w:p w14:paraId="788E7834" w14:textId="77777777" w:rsidR="00E31A36" w:rsidRPr="00E31A36" w:rsidRDefault="00E31A36" w:rsidP="00333C25">
            <w:pPr>
              <w:widowControl w:val="0"/>
              <w:rPr>
                <w:color w:val="000000"/>
                <w:szCs w:val="28"/>
              </w:rPr>
            </w:pPr>
            <w:r w:rsidRPr="00E31A36">
              <w:rPr>
                <w:szCs w:val="28"/>
              </w:rPr>
              <w:t>- TCVN 4560:1988</w:t>
            </w:r>
            <w:r w:rsidRPr="00E31A36">
              <w:rPr>
                <w:szCs w:val="28"/>
              </w:rPr>
              <w:br/>
              <w:t>- Mục 3.3.2 sửa thành “Mục 4.3.2”</w:t>
            </w:r>
          </w:p>
        </w:tc>
      </w:tr>
    </w:tbl>
    <w:p w14:paraId="3229D2A0" w14:textId="564C4CA8" w:rsidR="000A5E43" w:rsidRPr="00245EF3" w:rsidRDefault="00E31A36" w:rsidP="00333C25">
      <w:pPr>
        <w:widowControl w:val="0"/>
        <w:spacing w:before="120" w:after="120"/>
        <w:ind w:firstLine="720"/>
        <w:jc w:val="both"/>
        <w:rPr>
          <w:bCs/>
          <w:szCs w:val="28"/>
        </w:rPr>
      </w:pPr>
      <w:r>
        <w:rPr>
          <w:bCs/>
          <w:szCs w:val="28"/>
          <w:lang w:val="es-ES"/>
        </w:rPr>
        <w:t>2</w:t>
      </w:r>
      <w:r w:rsidR="000A5E43" w:rsidRPr="00245EF3">
        <w:rPr>
          <w:bCs/>
          <w:szCs w:val="28"/>
          <w:lang w:val="es-ES"/>
        </w:rPr>
        <w:t xml:space="preserve">. </w:t>
      </w:r>
      <w:r w:rsidR="000A5E43" w:rsidRPr="00245EF3">
        <w:rPr>
          <w:bCs/>
          <w:szCs w:val="28"/>
        </w:rPr>
        <w:t>Sửa đổi khoản 3 như sau:</w:t>
      </w:r>
    </w:p>
    <w:p w14:paraId="098211FB" w14:textId="7659E19D" w:rsidR="000A5E43" w:rsidRPr="00245EF3" w:rsidRDefault="000A5E43" w:rsidP="00333C25">
      <w:pPr>
        <w:widowControl w:val="0"/>
        <w:spacing w:before="120" w:after="120"/>
        <w:ind w:firstLine="720"/>
        <w:jc w:val="both"/>
        <w:rPr>
          <w:bCs/>
          <w:szCs w:val="28"/>
          <w:lang w:val="vi-VN"/>
        </w:rPr>
      </w:pPr>
      <w:r w:rsidRPr="00245EF3">
        <w:rPr>
          <w:bCs/>
          <w:szCs w:val="28"/>
        </w:rPr>
        <w:t>“</w:t>
      </w:r>
      <w:r w:rsidRPr="00245EF3">
        <w:rPr>
          <w:bCs/>
          <w:szCs w:val="28"/>
          <w:lang w:val="vi-VN"/>
        </w:rPr>
        <w:t>3.</w:t>
      </w:r>
      <w:r w:rsidR="00894534">
        <w:rPr>
          <w:bCs/>
          <w:szCs w:val="28"/>
        </w:rPr>
        <w:t>1</w:t>
      </w:r>
      <w:r w:rsidRPr="00245EF3">
        <w:rPr>
          <w:bCs/>
          <w:szCs w:val="28"/>
          <w:lang w:val="vi-VN"/>
        </w:rPr>
        <w:t xml:space="preserve"> Ghi nhãn</w:t>
      </w:r>
    </w:p>
    <w:p w14:paraId="6952FABF" w14:textId="68B1DAF1" w:rsidR="00057B4F" w:rsidRDefault="000A5E43" w:rsidP="00333C25">
      <w:pPr>
        <w:widowControl w:val="0"/>
        <w:spacing w:before="120" w:after="120"/>
        <w:ind w:firstLine="720"/>
        <w:jc w:val="both"/>
        <w:rPr>
          <w:szCs w:val="28"/>
        </w:rPr>
      </w:pPr>
      <w:r w:rsidRPr="00245EF3">
        <w:t>Ghi nhãn hóa chất theo quy định t</w:t>
      </w:r>
      <w:r w:rsidR="00894534">
        <w:t>ại</w:t>
      </w:r>
      <w:r w:rsidRPr="00245EF3">
        <w:t xml:space="preserve"> Nghị định số 37/2026/NĐ-CP</w:t>
      </w:r>
      <w:r w:rsidR="00057B4F" w:rsidRPr="00057B4F">
        <w:t xml:space="preserve"> ngày 23 tháng 01 năm 2026</w:t>
      </w:r>
      <w:r w:rsidRPr="00245EF3">
        <w:t xml:space="preserve"> của Chính phủ quy định chi tiết một số điều và biện pháp để tổ chức, hướng dẫn thi hành Luật Chất lượng sản phẩm, hàng hóa</w:t>
      </w:r>
      <w:r w:rsidRPr="00245EF3">
        <w:rPr>
          <w:szCs w:val="28"/>
          <w:lang w:val="vi-VN"/>
        </w:rPr>
        <w:t>.</w:t>
      </w:r>
    </w:p>
    <w:p w14:paraId="40DF783E" w14:textId="77777777" w:rsidR="00057B4F" w:rsidRPr="00057B4F" w:rsidRDefault="00057B4F" w:rsidP="00333C25">
      <w:pPr>
        <w:widowControl w:val="0"/>
        <w:spacing w:before="120" w:after="120"/>
        <w:ind w:firstLine="720"/>
        <w:jc w:val="both"/>
        <w:rPr>
          <w:szCs w:val="28"/>
        </w:rPr>
      </w:pPr>
      <w:r w:rsidRPr="00057B4F">
        <w:rPr>
          <w:szCs w:val="28"/>
        </w:rPr>
        <w:t>3.2. Vận chuyển</w:t>
      </w:r>
    </w:p>
    <w:p w14:paraId="5DF87318" w14:textId="472D11A0" w:rsidR="000A5E43" w:rsidRPr="00245EF3" w:rsidRDefault="00057B4F" w:rsidP="00333C25">
      <w:pPr>
        <w:widowControl w:val="0"/>
        <w:spacing w:before="120" w:after="120"/>
        <w:ind w:firstLine="720"/>
        <w:jc w:val="both"/>
        <w:rPr>
          <w:szCs w:val="28"/>
        </w:rPr>
      </w:pPr>
      <w:r w:rsidRPr="00057B4F">
        <w:rPr>
          <w:szCs w:val="28"/>
        </w:rPr>
        <w:t>Vận chuyển amôniắc công nghiệp theo quy định tại Nghị định số 34/2024/NĐ-CP ngày 31 tháng 3 năm 202</w:t>
      </w:r>
      <w:r w:rsidR="0027163C">
        <w:rPr>
          <w:szCs w:val="28"/>
        </w:rPr>
        <w:t>4</w:t>
      </w:r>
      <w:r w:rsidRPr="00057B4F">
        <w:rPr>
          <w:szCs w:val="28"/>
        </w:rPr>
        <w:t xml:space="preserve"> của Chính phủ quy định về Danh mục hàng hoá nguy hiểm, vận chuyển hàng hoá nguy hiểm bằng phương tiện giao thông cơ giới đường bộ và phương tiện thủy nội địa và Nghị định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r w:rsidR="000A5E43" w:rsidRPr="00245EF3">
        <w:rPr>
          <w:szCs w:val="28"/>
        </w:rPr>
        <w:t>”</w:t>
      </w:r>
    </w:p>
    <w:p w14:paraId="6F31B847" w14:textId="1D4502FF" w:rsidR="000A5E43" w:rsidRPr="00245EF3" w:rsidRDefault="000A5E43" w:rsidP="00333C25">
      <w:pPr>
        <w:widowControl w:val="0"/>
        <w:spacing w:before="120" w:after="120"/>
        <w:ind w:firstLine="720"/>
        <w:jc w:val="both"/>
        <w:rPr>
          <w:b/>
          <w:bCs/>
          <w:i/>
          <w:iCs/>
          <w:szCs w:val="28"/>
        </w:rPr>
      </w:pPr>
      <w:r w:rsidRPr="00245EF3">
        <w:rPr>
          <w:b/>
          <w:bCs/>
          <w:i/>
          <w:iCs/>
          <w:szCs w:val="28"/>
        </w:rPr>
        <w:t>I</w:t>
      </w:r>
      <w:r w:rsidR="00894534">
        <w:rPr>
          <w:b/>
          <w:bCs/>
          <w:i/>
          <w:iCs/>
          <w:szCs w:val="28"/>
        </w:rPr>
        <w:t>I</w:t>
      </w:r>
      <w:r w:rsidRPr="00245EF3">
        <w:rPr>
          <w:b/>
          <w:bCs/>
          <w:i/>
          <w:iCs/>
          <w:szCs w:val="28"/>
        </w:rPr>
        <w:t>I. Quy định về quản lý</w:t>
      </w:r>
    </w:p>
    <w:p w14:paraId="20D138F1" w14:textId="6E9D2D62" w:rsidR="000A5E43" w:rsidRPr="00245EF3" w:rsidRDefault="000A5E43" w:rsidP="00333C25">
      <w:pPr>
        <w:widowControl w:val="0"/>
        <w:spacing w:before="120" w:after="120"/>
        <w:ind w:firstLine="720"/>
        <w:jc w:val="both"/>
        <w:rPr>
          <w:szCs w:val="28"/>
        </w:rPr>
      </w:pPr>
      <w:r w:rsidRPr="00245EF3">
        <w:rPr>
          <w:szCs w:val="28"/>
        </w:rPr>
        <w:lastRenderedPageBreak/>
        <w:t xml:space="preserve">1. Sửa đổi điểm 1.2 </w:t>
      </w:r>
      <w:r w:rsidR="00894534">
        <w:rPr>
          <w:szCs w:val="28"/>
        </w:rPr>
        <w:t xml:space="preserve">khoản 1 </w:t>
      </w:r>
      <w:r w:rsidRPr="00245EF3">
        <w:rPr>
          <w:szCs w:val="28"/>
        </w:rPr>
        <w:t>như sau:</w:t>
      </w:r>
    </w:p>
    <w:p w14:paraId="6CD4239A" w14:textId="7EB62771" w:rsidR="000A5E43" w:rsidRPr="00245EF3" w:rsidRDefault="000A5E43" w:rsidP="00333C25">
      <w:pPr>
        <w:widowControl w:val="0"/>
        <w:spacing w:before="120" w:after="120"/>
        <w:ind w:firstLine="720"/>
        <w:jc w:val="both"/>
        <w:rPr>
          <w:szCs w:val="28"/>
        </w:rPr>
      </w:pPr>
      <w:r w:rsidRPr="00245EF3">
        <w:rPr>
          <w:szCs w:val="28"/>
        </w:rPr>
        <w:t>“</w:t>
      </w:r>
      <w:r w:rsidRPr="00245EF3">
        <w:rPr>
          <w:szCs w:val="28"/>
          <w:lang w:val="vi-VN"/>
        </w:rPr>
        <w:t xml:space="preserve">1.2. </w:t>
      </w:r>
      <w:r w:rsidR="00894534" w:rsidRPr="00894534">
        <w:t>Việc công bố hợp quy đối với amôniắc công nghiệp</w:t>
      </w:r>
      <w:r w:rsidRPr="00245EF3">
        <w:t xml:space="preserve"> được thực hiện theo quy định tại Điều 48 Luật Tiêu chuẩn và quy chuẩn kỹ thuật số 70/2025/QH15, Điều 13 Thông tư 14/2026/TT-BKHCN ngày 09/4/2026 quy định về công bố hợp chuẩn, công bố hợp quy và phương thức đánh giá sự phù hợp với tiêu chuẩn, quy chuẩn kỹ thuật,…..Thông tư số</w:t>
      </w:r>
      <w:r w:rsidR="0027163C">
        <w:t>..</w:t>
      </w:r>
      <w:r w:rsidRPr="00245EF3">
        <w:t xml:space="preserve">…./2026/TT-BCT ngày  </w:t>
      </w:r>
      <w:r w:rsidR="0027163C">
        <w:t xml:space="preserve">    </w:t>
      </w:r>
      <w:r w:rsidRPr="00245EF3">
        <w:t xml:space="preserve">tháng  </w:t>
      </w:r>
      <w:r w:rsidR="0027163C">
        <w:t xml:space="preserve">   </w:t>
      </w:r>
      <w:r w:rsidRPr="00245EF3">
        <w:t>năm 2026 của Bộ trưởng Bộ Công Thương quy định quản lý chất lượng sản phẩm, hàng hóa thuộc trách nhiệm quản lý của Bộ Công Thương</w:t>
      </w:r>
      <w:r w:rsidRPr="00245EF3">
        <w:rPr>
          <w:szCs w:val="28"/>
          <w:lang w:val="vi-VN"/>
        </w:rPr>
        <w:t>.</w:t>
      </w:r>
      <w:r w:rsidRPr="00245EF3">
        <w:rPr>
          <w:szCs w:val="28"/>
        </w:rPr>
        <w:t>”.</w:t>
      </w:r>
    </w:p>
    <w:p w14:paraId="7F7CDFD0" w14:textId="33EC9F73" w:rsidR="000A5E43" w:rsidRPr="00245EF3" w:rsidRDefault="000A5E43" w:rsidP="00333C25">
      <w:pPr>
        <w:widowControl w:val="0"/>
        <w:spacing w:before="120" w:after="120"/>
        <w:ind w:firstLine="720"/>
        <w:jc w:val="both"/>
        <w:rPr>
          <w:szCs w:val="28"/>
        </w:rPr>
      </w:pPr>
      <w:r w:rsidRPr="00245EF3">
        <w:rPr>
          <w:szCs w:val="28"/>
        </w:rPr>
        <w:t>2. Sửa đổi khoản 2 như sau:</w:t>
      </w:r>
    </w:p>
    <w:p w14:paraId="560D989D" w14:textId="77777777" w:rsidR="000A5E43" w:rsidRPr="00245EF3" w:rsidRDefault="000A5E43" w:rsidP="00333C25">
      <w:pPr>
        <w:widowControl w:val="0"/>
        <w:spacing w:before="120" w:after="120"/>
        <w:ind w:firstLine="720"/>
        <w:jc w:val="both"/>
        <w:rPr>
          <w:szCs w:val="28"/>
          <w:lang w:val="vi-VN"/>
        </w:rPr>
      </w:pPr>
      <w:r w:rsidRPr="00245EF3">
        <w:rPr>
          <w:szCs w:val="28"/>
        </w:rPr>
        <w:t>“</w:t>
      </w:r>
      <w:r w:rsidRPr="00245EF3">
        <w:rPr>
          <w:szCs w:val="28"/>
          <w:lang w:val="vi-VN"/>
        </w:rPr>
        <w:t>2. Quy định về đánh giá sự phù hợp</w:t>
      </w:r>
    </w:p>
    <w:p w14:paraId="62A4ADED" w14:textId="77777777" w:rsidR="000A5E43" w:rsidRPr="00245EF3" w:rsidRDefault="000A5E43" w:rsidP="00333C25">
      <w:pPr>
        <w:widowControl w:val="0"/>
        <w:spacing w:before="120" w:after="120"/>
        <w:ind w:firstLine="720"/>
        <w:jc w:val="both"/>
        <w:rPr>
          <w:szCs w:val="28"/>
          <w:lang w:val="vi-VN"/>
        </w:rPr>
      </w:pPr>
      <w:r w:rsidRPr="00245EF3">
        <w:rPr>
          <w:szCs w:val="28"/>
          <w:lang w:val="vi-VN"/>
        </w:rPr>
        <w:t>2.1. Việc đánh giá sự phù hợp</w:t>
      </w:r>
    </w:p>
    <w:p w14:paraId="62B156B4" w14:textId="261CFEDC" w:rsidR="000A5E43" w:rsidRPr="00245EF3" w:rsidRDefault="000A5E43" w:rsidP="00333C25">
      <w:pPr>
        <w:widowControl w:val="0"/>
        <w:spacing w:before="120" w:after="120"/>
        <w:ind w:firstLine="720"/>
        <w:jc w:val="both"/>
        <w:rPr>
          <w:szCs w:val="28"/>
          <w:lang w:val="vi-VN"/>
        </w:rPr>
      </w:pPr>
      <w:r w:rsidRPr="00245EF3">
        <w:rPr>
          <w:szCs w:val="28"/>
          <w:lang w:val="vi-VN"/>
        </w:rPr>
        <w:t xml:space="preserve">- </w:t>
      </w:r>
      <w:r w:rsidR="00894534" w:rsidRPr="00894534">
        <w:rPr>
          <w:szCs w:val="28"/>
          <w:lang w:val="vi-VN"/>
        </w:rPr>
        <w:t>Hoạt động nhập khẩu amôniắc công nghiệp</w:t>
      </w:r>
      <w:r w:rsidRPr="00245EF3">
        <w:rPr>
          <w:szCs w:val="28"/>
          <w:lang w:val="vi-VN"/>
        </w:rPr>
        <w:t xml:space="preserve">: </w:t>
      </w:r>
      <w:r w:rsidRPr="00245EF3">
        <w:t>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14:paraId="48583006" w14:textId="66967DCB" w:rsidR="000A5E43" w:rsidRPr="00245EF3" w:rsidRDefault="000A5E43" w:rsidP="00333C25">
      <w:pPr>
        <w:widowControl w:val="0"/>
        <w:spacing w:before="120" w:after="120"/>
        <w:ind w:firstLine="720"/>
        <w:jc w:val="both"/>
        <w:rPr>
          <w:szCs w:val="28"/>
          <w:lang w:val="vi-VN"/>
        </w:rPr>
      </w:pPr>
      <w:r w:rsidRPr="00245EF3">
        <w:rPr>
          <w:szCs w:val="28"/>
          <w:lang w:val="vi-VN"/>
        </w:rPr>
        <w:t xml:space="preserve">- </w:t>
      </w:r>
      <w:r w:rsidR="00894534" w:rsidRPr="00894534">
        <w:rPr>
          <w:szCs w:val="28"/>
          <w:lang w:val="vi-VN"/>
        </w:rPr>
        <w:t>Hoạt động sản xuất amôniắc công nghiệp trong nước</w:t>
      </w:r>
      <w:r w:rsidRPr="00245EF3">
        <w:rPr>
          <w:szCs w:val="28"/>
          <w:lang w:val="vi-VN"/>
        </w:rPr>
        <w:t xml:space="preserve">: </w:t>
      </w:r>
      <w:r w:rsidRPr="00245EF3">
        <w:t>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r w:rsidRPr="00245EF3">
        <w:rPr>
          <w:szCs w:val="28"/>
          <w:lang w:val="vi-VN"/>
        </w:rPr>
        <w:t>.</w:t>
      </w:r>
    </w:p>
    <w:p w14:paraId="7A3740F3" w14:textId="77777777" w:rsidR="000A5E43" w:rsidRPr="00245EF3" w:rsidRDefault="000A5E43" w:rsidP="00333C25">
      <w:pPr>
        <w:widowControl w:val="0"/>
        <w:spacing w:before="120" w:after="120"/>
        <w:ind w:firstLine="720"/>
        <w:jc w:val="both"/>
        <w:rPr>
          <w:szCs w:val="28"/>
          <w:lang w:val="vi-VN"/>
        </w:rPr>
      </w:pPr>
      <w:r w:rsidRPr="00245EF3">
        <w:rPr>
          <w:szCs w:val="28"/>
          <w:lang w:val="vi-VN"/>
        </w:rPr>
        <w:t xml:space="preserve">2.2. </w:t>
      </w:r>
      <w:r w:rsidRPr="00245EF3">
        <w:t>Tổ chức đánh giá sự phù hợp theo quy định tại Điều 50 và Điều 51 Luật Tiêu chuẩn và quy chuẩn kỹ thuật số 70/2025/QH15 và …. của Bộ trưởng Bộ Công Thương quy định quản lý chất lượng sản phẩm, hàng hóa thuộc trách nhiệm quản lý của Bộ Công Thương.”.</w:t>
      </w:r>
    </w:p>
    <w:p w14:paraId="5FD285D2" w14:textId="26CEE96A" w:rsidR="000A5E43" w:rsidRPr="00245EF3" w:rsidRDefault="000A5E43" w:rsidP="00333C25">
      <w:pPr>
        <w:widowControl w:val="0"/>
        <w:spacing w:before="120" w:after="120"/>
        <w:ind w:firstLine="720"/>
        <w:jc w:val="both"/>
        <w:rPr>
          <w:szCs w:val="28"/>
        </w:rPr>
      </w:pPr>
      <w:r w:rsidRPr="00245EF3">
        <w:rPr>
          <w:szCs w:val="28"/>
        </w:rPr>
        <w:t>3. Sửa đổi khoản 3 như sau:</w:t>
      </w:r>
    </w:p>
    <w:p w14:paraId="2A64AEAB" w14:textId="77777777" w:rsidR="000A5E43" w:rsidRPr="00245EF3" w:rsidRDefault="000A5E43" w:rsidP="00333C25">
      <w:pPr>
        <w:widowControl w:val="0"/>
        <w:spacing w:before="120" w:after="120"/>
        <w:ind w:firstLine="720"/>
        <w:jc w:val="both"/>
        <w:rPr>
          <w:szCs w:val="28"/>
          <w:lang w:val="vi-VN"/>
        </w:rPr>
      </w:pPr>
      <w:r w:rsidRPr="00245EF3">
        <w:rPr>
          <w:szCs w:val="28"/>
        </w:rPr>
        <w:t>“</w:t>
      </w:r>
      <w:r w:rsidRPr="00245EF3">
        <w:rPr>
          <w:szCs w:val="28"/>
          <w:lang w:val="vi-VN"/>
        </w:rPr>
        <w:t>3. Quy định về sử dụng dấu hợp quy</w:t>
      </w:r>
    </w:p>
    <w:p w14:paraId="738DA6BE" w14:textId="77777777" w:rsidR="000A5E43" w:rsidRPr="00245EF3" w:rsidRDefault="000A5E43" w:rsidP="00333C25">
      <w:pPr>
        <w:widowControl w:val="0"/>
        <w:spacing w:before="120" w:after="120"/>
        <w:ind w:firstLine="720"/>
        <w:jc w:val="both"/>
        <w:rPr>
          <w:szCs w:val="28"/>
        </w:rPr>
      </w:pPr>
      <w:r w:rsidRPr="00245EF3">
        <w:t>Việc sử dụng dấu hợp quy phải tuân thủ theo quy định tại khoản 2 Điều 4 Thông tư số 14/2026/TT-BKHCN ngày 09/4/2026 quy định về công bố hợp chuẩn, công bố hợp quy và phương thức đánh giá sự phù hợp với tiêu chuẩn, quy chuẩn kỹ thuật</w:t>
      </w:r>
      <w:r w:rsidRPr="00245EF3">
        <w:rPr>
          <w:szCs w:val="28"/>
          <w:lang w:val="vi-VN"/>
        </w:rPr>
        <w:t>.</w:t>
      </w:r>
    </w:p>
    <w:p w14:paraId="4BAB53F3" w14:textId="57C2EC82" w:rsidR="000A5E43" w:rsidRPr="00245EF3" w:rsidRDefault="000A5E43" w:rsidP="00333C25">
      <w:pPr>
        <w:widowControl w:val="0"/>
        <w:spacing w:before="120" w:after="120"/>
        <w:ind w:firstLine="720"/>
        <w:jc w:val="both"/>
        <w:rPr>
          <w:b/>
          <w:bCs/>
          <w:i/>
          <w:iCs/>
          <w:szCs w:val="28"/>
        </w:rPr>
      </w:pPr>
      <w:r w:rsidRPr="00245EF3">
        <w:rPr>
          <w:b/>
          <w:bCs/>
          <w:i/>
          <w:iCs/>
          <w:szCs w:val="28"/>
        </w:rPr>
        <w:t xml:space="preserve"> </w:t>
      </w:r>
      <w:r w:rsidR="00245EF3" w:rsidRPr="00245EF3">
        <w:rPr>
          <w:b/>
          <w:bCs/>
          <w:i/>
          <w:iCs/>
          <w:szCs w:val="28"/>
        </w:rPr>
        <w:t>I</w:t>
      </w:r>
      <w:r w:rsidR="00894534">
        <w:rPr>
          <w:b/>
          <w:bCs/>
          <w:i/>
          <w:iCs/>
          <w:szCs w:val="28"/>
        </w:rPr>
        <w:t>V</w:t>
      </w:r>
      <w:r w:rsidR="00245EF3" w:rsidRPr="00245EF3">
        <w:rPr>
          <w:b/>
          <w:bCs/>
          <w:i/>
          <w:iCs/>
          <w:szCs w:val="28"/>
        </w:rPr>
        <w:t xml:space="preserve">. </w:t>
      </w:r>
      <w:r w:rsidR="00245EF3" w:rsidRPr="00245EF3">
        <w:rPr>
          <w:b/>
          <w:bCs/>
          <w:i/>
          <w:iCs/>
          <w:szCs w:val="28"/>
          <w:lang w:val="vi-VN"/>
        </w:rPr>
        <w:t>Trách nhiệm của tổ chức, cá nhân</w:t>
      </w:r>
    </w:p>
    <w:p w14:paraId="463D26E9" w14:textId="2C3F7984" w:rsidR="00245EF3" w:rsidRPr="00245EF3" w:rsidRDefault="00245EF3" w:rsidP="00333C25">
      <w:pPr>
        <w:widowControl w:val="0"/>
        <w:spacing w:before="120" w:after="120"/>
        <w:ind w:firstLine="720"/>
        <w:jc w:val="both"/>
        <w:rPr>
          <w:bCs/>
          <w:szCs w:val="28"/>
        </w:rPr>
      </w:pPr>
      <w:r w:rsidRPr="00245EF3">
        <w:rPr>
          <w:bCs/>
          <w:szCs w:val="28"/>
          <w:lang w:val="es-ES"/>
        </w:rPr>
        <w:t xml:space="preserve">4. </w:t>
      </w:r>
      <w:r w:rsidRPr="00245EF3">
        <w:rPr>
          <w:bCs/>
          <w:szCs w:val="28"/>
        </w:rPr>
        <w:t xml:space="preserve"> Sửa đổi khoản 2 như sau:</w:t>
      </w:r>
    </w:p>
    <w:p w14:paraId="304FC360" w14:textId="04B4042F" w:rsidR="00245EF3" w:rsidRPr="00245EF3" w:rsidRDefault="00245EF3" w:rsidP="00333C25">
      <w:pPr>
        <w:widowControl w:val="0"/>
        <w:spacing w:before="120" w:after="120"/>
        <w:ind w:firstLine="720"/>
        <w:jc w:val="both"/>
        <w:rPr>
          <w:szCs w:val="28"/>
        </w:rPr>
      </w:pPr>
      <w:r w:rsidRPr="00245EF3">
        <w:rPr>
          <w:szCs w:val="28"/>
        </w:rPr>
        <w:t>“</w:t>
      </w:r>
      <w:r w:rsidRPr="00245EF3">
        <w:rPr>
          <w:szCs w:val="28"/>
          <w:lang w:val="vi-VN"/>
        </w:rPr>
        <w:t xml:space="preserve">2. Tổ chức, cá nhân sản xuất, nhập khẩu, kinh doanh </w:t>
      </w:r>
      <w:r w:rsidR="00894534" w:rsidRPr="00894534">
        <w:rPr>
          <w:szCs w:val="28"/>
        </w:rPr>
        <w:t xml:space="preserve">amôniắc công nghiệp </w:t>
      </w:r>
      <w:r w:rsidRPr="00245EF3">
        <w:rPr>
          <w:szCs w:val="28"/>
          <w:lang w:val="vi-VN"/>
        </w:rPr>
        <w:t>sau khi công bố hợp quy phải đăng ký bản công bố hợp quy tại Sở Công Thương nơi tổ chức, cá nhân đăng ký hoạt động sản xuất, kinh doanh, nhập khẩu theo quy định tại </w:t>
      </w:r>
      <w:bookmarkStart w:id="0" w:name="dc_4"/>
      <w:r w:rsidRPr="00245EF3">
        <w:rPr>
          <w:szCs w:val="28"/>
          <w:lang w:val="vi-VN"/>
        </w:rPr>
        <w:t xml:space="preserve">khoản </w:t>
      </w:r>
      <w:r w:rsidRPr="00245EF3">
        <w:rPr>
          <w:szCs w:val="28"/>
        </w:rPr>
        <w:t>…</w:t>
      </w:r>
      <w:r w:rsidRPr="00245EF3">
        <w:rPr>
          <w:szCs w:val="28"/>
          <w:lang w:val="vi-VN"/>
        </w:rPr>
        <w:t xml:space="preserve"> Điều </w:t>
      </w:r>
      <w:r w:rsidRPr="00245EF3">
        <w:rPr>
          <w:szCs w:val="28"/>
        </w:rPr>
        <w:t>…</w:t>
      </w:r>
      <w:r w:rsidRPr="00245EF3">
        <w:rPr>
          <w:szCs w:val="28"/>
          <w:lang w:val="vi-VN"/>
        </w:rPr>
        <w:t xml:space="preserve">Thông tư số </w:t>
      </w:r>
      <w:r w:rsidRPr="00245EF3">
        <w:rPr>
          <w:szCs w:val="28"/>
        </w:rPr>
        <w:t>…</w:t>
      </w:r>
      <w:r w:rsidRPr="00245EF3">
        <w:rPr>
          <w:szCs w:val="28"/>
          <w:lang w:val="vi-VN"/>
        </w:rPr>
        <w:t>/</w:t>
      </w:r>
      <w:r w:rsidRPr="00245EF3">
        <w:rPr>
          <w:szCs w:val="28"/>
        </w:rPr>
        <w:t>….</w:t>
      </w:r>
      <w:r w:rsidRPr="00245EF3">
        <w:rPr>
          <w:szCs w:val="28"/>
          <w:lang w:val="vi-VN"/>
        </w:rPr>
        <w:t>/TT-BCT</w:t>
      </w:r>
      <w:bookmarkEnd w:id="0"/>
      <w:r w:rsidRPr="00245EF3">
        <w:rPr>
          <w:szCs w:val="28"/>
          <w:lang w:val="vi-VN"/>
        </w:rPr>
        <w:t> ngày</w:t>
      </w:r>
      <w:r w:rsidRPr="00245EF3">
        <w:rPr>
          <w:szCs w:val="28"/>
        </w:rPr>
        <w:t>….</w:t>
      </w:r>
      <w:r w:rsidRPr="00245EF3">
        <w:rPr>
          <w:szCs w:val="28"/>
          <w:lang w:val="vi-VN"/>
        </w:rPr>
        <w:t xml:space="preserve"> Tháng</w:t>
      </w:r>
      <w:r w:rsidRPr="00245EF3">
        <w:rPr>
          <w:szCs w:val="28"/>
        </w:rPr>
        <w:t>….</w:t>
      </w:r>
      <w:r w:rsidRPr="00245EF3">
        <w:rPr>
          <w:szCs w:val="28"/>
          <w:lang w:val="vi-VN"/>
        </w:rPr>
        <w:t xml:space="preserve"> năm </w:t>
      </w:r>
      <w:r w:rsidRPr="00245EF3">
        <w:rPr>
          <w:szCs w:val="28"/>
        </w:rPr>
        <w:t>…..</w:t>
      </w:r>
      <w:r w:rsidRPr="00245EF3">
        <w:rPr>
          <w:szCs w:val="28"/>
          <w:lang w:val="vi-VN"/>
        </w:rPr>
        <w:t xml:space="preserve"> của Bộ trưởng Bộ Công Thương quy định quản lý chất lượng sản phẩm, hàng hóa thuộc trách nhiệm quản lý của Bộ Công Thương</w:t>
      </w:r>
      <w:r w:rsidRPr="00245EF3">
        <w:rPr>
          <w:szCs w:val="28"/>
        </w:rPr>
        <w:t>.”.</w:t>
      </w:r>
    </w:p>
    <w:p w14:paraId="17B16D56" w14:textId="4C3ADF8E" w:rsidR="00245EF3" w:rsidRPr="00245EF3" w:rsidRDefault="00245EF3" w:rsidP="00333C25">
      <w:pPr>
        <w:widowControl w:val="0"/>
        <w:spacing w:before="120" w:after="120"/>
        <w:ind w:firstLine="720"/>
        <w:jc w:val="both"/>
        <w:rPr>
          <w:b/>
          <w:bCs/>
          <w:i/>
          <w:iCs/>
          <w:szCs w:val="28"/>
        </w:rPr>
      </w:pPr>
      <w:r w:rsidRPr="00245EF3">
        <w:rPr>
          <w:b/>
          <w:bCs/>
          <w:i/>
          <w:iCs/>
          <w:szCs w:val="28"/>
        </w:rPr>
        <w:t>V. Tổ chức thực hiện</w:t>
      </w:r>
    </w:p>
    <w:p w14:paraId="2E2C6C0E" w14:textId="0FDB25FF" w:rsidR="00245EF3" w:rsidRPr="00245EF3" w:rsidRDefault="00245EF3" w:rsidP="00333C25">
      <w:pPr>
        <w:widowControl w:val="0"/>
        <w:spacing w:before="120" w:after="120"/>
        <w:ind w:firstLine="720"/>
        <w:jc w:val="both"/>
        <w:rPr>
          <w:szCs w:val="28"/>
        </w:rPr>
      </w:pPr>
      <w:r w:rsidRPr="00245EF3">
        <w:rPr>
          <w:szCs w:val="28"/>
        </w:rPr>
        <w:lastRenderedPageBreak/>
        <w:t>5. Sửa đổi khoản 2 như sau:</w:t>
      </w:r>
    </w:p>
    <w:p w14:paraId="15795E68" w14:textId="033BFE35" w:rsidR="000A5E43" w:rsidRPr="00245EF3" w:rsidRDefault="00245EF3" w:rsidP="00333C25">
      <w:pPr>
        <w:widowControl w:val="0"/>
        <w:spacing w:before="120" w:after="120"/>
        <w:ind w:firstLine="720"/>
        <w:jc w:val="both"/>
        <w:rPr>
          <w:szCs w:val="28"/>
        </w:rPr>
      </w:pPr>
      <w:r w:rsidRPr="00245EF3">
        <w:rPr>
          <w:szCs w:val="28"/>
        </w:rPr>
        <w:t>“</w:t>
      </w:r>
      <w:r w:rsidRPr="00245EF3">
        <w:rPr>
          <w:szCs w:val="28"/>
          <w:lang w:val="vi-VN"/>
        </w:rPr>
        <w:t xml:space="preserve">2. </w:t>
      </w:r>
      <w:r w:rsidRPr="00894534">
        <w:rPr>
          <w:color w:val="EE0000"/>
          <w:szCs w:val="28"/>
        </w:rPr>
        <w:t>C</w:t>
      </w:r>
      <w:r w:rsidRPr="00894534">
        <w:rPr>
          <w:color w:val="EE0000"/>
          <w:szCs w:val="28"/>
          <w:lang w:val="vi-VN"/>
        </w:rPr>
        <w:t xml:space="preserve">ục </w:t>
      </w:r>
      <w:r w:rsidR="00894534" w:rsidRPr="00894534">
        <w:rPr>
          <w:color w:val="EE0000"/>
          <w:szCs w:val="28"/>
        </w:rPr>
        <w:t>Quản lý và Phát triển thị trường trong nước</w:t>
      </w:r>
      <w:r w:rsidRPr="00894534">
        <w:rPr>
          <w:color w:val="EE0000"/>
          <w:szCs w:val="28"/>
          <w:lang w:val="vi-VN"/>
        </w:rPr>
        <w:t xml:space="preserve"> </w:t>
      </w:r>
      <w:r w:rsidRPr="00245EF3">
        <w:rPr>
          <w:szCs w:val="28"/>
          <w:lang w:val="vi-VN"/>
        </w:rPr>
        <w:t xml:space="preserve">có trách nhiệm tổ chức và chỉ đạo lực lượng Quản lý thị trường kiểm tra, kiểm soát và xử lý vi phạm quy định về chất lượng </w:t>
      </w:r>
      <w:r w:rsidR="00894534" w:rsidRPr="00894534">
        <w:rPr>
          <w:szCs w:val="28"/>
        </w:rPr>
        <w:t>amôniắc công nghiệp</w:t>
      </w:r>
      <w:r w:rsidRPr="00245EF3">
        <w:rPr>
          <w:szCs w:val="28"/>
          <w:lang w:val="vi-VN"/>
        </w:rPr>
        <w:t xml:space="preserve"> lưu thông trên thị trường theo quy định của pháp luật và Quy chuẩn này.</w:t>
      </w:r>
      <w:r w:rsidRPr="00245EF3">
        <w:rPr>
          <w:szCs w:val="28"/>
        </w:rPr>
        <w:t>”.</w:t>
      </w:r>
    </w:p>
    <w:p w14:paraId="7F0BA01A" w14:textId="6A3885FE" w:rsidR="00843546" w:rsidRPr="001771B6" w:rsidRDefault="00191DE7" w:rsidP="00333C25">
      <w:pPr>
        <w:widowControl w:val="0"/>
        <w:spacing w:after="120"/>
        <w:ind w:firstLine="720"/>
        <w:jc w:val="both"/>
        <w:rPr>
          <w:b/>
          <w:szCs w:val="28"/>
          <w:lang w:val="es-ES"/>
        </w:rPr>
      </w:pPr>
      <w:r w:rsidRPr="001771B6">
        <w:rPr>
          <w:b/>
          <w:szCs w:val="28"/>
          <w:lang w:val="es-ES"/>
        </w:rPr>
        <w:t xml:space="preserve">III. </w:t>
      </w:r>
      <w:r w:rsidR="00B0347F" w:rsidRPr="001771B6">
        <w:rPr>
          <w:b/>
          <w:szCs w:val="28"/>
          <w:lang w:val="es-ES"/>
        </w:rPr>
        <w:t xml:space="preserve">ĐÁNH GIÁ TÁC ĐỘNG </w:t>
      </w:r>
    </w:p>
    <w:p w14:paraId="7C0A03EC" w14:textId="5ED4CFB1" w:rsidR="0054773F" w:rsidRPr="00333C25" w:rsidRDefault="00CE42E6" w:rsidP="00333C25">
      <w:pPr>
        <w:widowControl w:val="0"/>
        <w:spacing w:after="120"/>
        <w:ind w:firstLine="720"/>
        <w:jc w:val="both"/>
        <w:rPr>
          <w:rFonts w:ascii="Times New Roman Bold" w:hAnsi="Times New Roman Bold"/>
          <w:b/>
          <w:spacing w:val="-8"/>
          <w:szCs w:val="28"/>
          <w:lang w:val="es-ES"/>
        </w:rPr>
      </w:pPr>
      <w:r w:rsidRPr="00333C25">
        <w:rPr>
          <w:rFonts w:ascii="Times New Roman Bold" w:hAnsi="Times New Roman Bold"/>
          <w:b/>
          <w:spacing w:val="-8"/>
          <w:szCs w:val="28"/>
          <w:lang w:val="es-ES"/>
        </w:rPr>
        <w:t>3.</w:t>
      </w:r>
      <w:r w:rsidR="001F7B6B" w:rsidRPr="00333C25">
        <w:rPr>
          <w:rFonts w:ascii="Times New Roman Bold" w:hAnsi="Times New Roman Bold"/>
          <w:b/>
          <w:spacing w:val="-8"/>
          <w:szCs w:val="28"/>
          <w:lang w:val="es-ES"/>
        </w:rPr>
        <w:t xml:space="preserve">1. </w:t>
      </w:r>
      <w:r w:rsidR="0049159A" w:rsidRPr="00333C25">
        <w:rPr>
          <w:rFonts w:ascii="Times New Roman Bold" w:hAnsi="Times New Roman Bold"/>
          <w:b/>
          <w:spacing w:val="-8"/>
          <w:szCs w:val="28"/>
          <w:lang w:val="es-ES"/>
        </w:rPr>
        <w:t>Tác động đến hoạt động</w:t>
      </w:r>
      <w:r w:rsidR="00D724CC" w:rsidRPr="00333C25">
        <w:rPr>
          <w:rFonts w:ascii="Times New Roman Bold" w:hAnsi="Times New Roman Bold"/>
          <w:b/>
          <w:spacing w:val="-8"/>
          <w:szCs w:val="28"/>
          <w:lang w:val="es-ES"/>
        </w:rPr>
        <w:t xml:space="preserve"> sản xuất</w:t>
      </w:r>
      <w:r w:rsidR="001F7B6B" w:rsidRPr="00333C25">
        <w:rPr>
          <w:rFonts w:ascii="Times New Roman Bold" w:hAnsi="Times New Roman Bold"/>
          <w:b/>
          <w:spacing w:val="-8"/>
          <w:szCs w:val="28"/>
          <w:lang w:val="es-ES"/>
        </w:rPr>
        <w:t xml:space="preserve">, kinh doanh </w:t>
      </w:r>
      <w:r w:rsidR="00FE0FCE" w:rsidRPr="00333C25">
        <w:rPr>
          <w:rFonts w:ascii="Times New Roman Bold" w:hAnsi="Times New Roman Bold"/>
          <w:b/>
          <w:spacing w:val="-8"/>
          <w:szCs w:val="28"/>
          <w:lang w:val="vi-VN"/>
        </w:rPr>
        <w:t>amôniắc công nghiệp</w:t>
      </w:r>
    </w:p>
    <w:p w14:paraId="274565F4" w14:textId="2754FE21" w:rsidR="00EC18F8" w:rsidRPr="001771B6" w:rsidRDefault="00CE42E6" w:rsidP="00333C25">
      <w:pPr>
        <w:widowControl w:val="0"/>
        <w:spacing w:after="120"/>
        <w:ind w:firstLine="720"/>
        <w:jc w:val="both"/>
        <w:rPr>
          <w:b/>
          <w:i/>
          <w:szCs w:val="28"/>
          <w:lang w:val="es-ES"/>
        </w:rPr>
      </w:pPr>
      <w:bookmarkStart w:id="1" w:name="_Toc27721570"/>
      <w:r w:rsidRPr="001771B6">
        <w:rPr>
          <w:b/>
          <w:i/>
          <w:szCs w:val="28"/>
          <w:lang w:val="es-ES"/>
        </w:rPr>
        <w:t>3</w:t>
      </w:r>
      <w:r w:rsidR="00EC18F8" w:rsidRPr="001771B6">
        <w:rPr>
          <w:b/>
          <w:i/>
          <w:szCs w:val="28"/>
          <w:lang w:val="es-ES"/>
        </w:rPr>
        <w:t>.</w:t>
      </w:r>
      <w:r w:rsidR="00DC22B2" w:rsidRPr="001771B6">
        <w:rPr>
          <w:b/>
          <w:i/>
          <w:szCs w:val="28"/>
          <w:lang w:val="es-ES"/>
        </w:rPr>
        <w:t>1</w:t>
      </w:r>
      <w:r w:rsidR="00572E8F" w:rsidRPr="001771B6">
        <w:rPr>
          <w:b/>
          <w:i/>
          <w:szCs w:val="28"/>
          <w:lang w:val="es-ES"/>
        </w:rPr>
        <w:t>.</w:t>
      </w:r>
      <w:r w:rsidRPr="001771B6">
        <w:rPr>
          <w:b/>
          <w:i/>
          <w:szCs w:val="28"/>
          <w:lang w:val="es-ES"/>
        </w:rPr>
        <w:t>1.</w:t>
      </w:r>
      <w:r w:rsidR="00572E8F" w:rsidRPr="001771B6">
        <w:rPr>
          <w:b/>
          <w:i/>
          <w:szCs w:val="28"/>
          <w:lang w:val="es-ES"/>
        </w:rPr>
        <w:t xml:space="preserve"> Tình hình sản xuất</w:t>
      </w:r>
      <w:r w:rsidR="009E006A" w:rsidRPr="001771B6">
        <w:rPr>
          <w:b/>
          <w:i/>
          <w:szCs w:val="28"/>
          <w:lang w:val="es-ES"/>
        </w:rPr>
        <w:t xml:space="preserve"> </w:t>
      </w:r>
      <w:r w:rsidR="00FE0FCE" w:rsidRPr="00FE0FCE">
        <w:rPr>
          <w:b/>
          <w:i/>
          <w:szCs w:val="28"/>
          <w:lang w:val="es-ES"/>
        </w:rPr>
        <w:t xml:space="preserve">amôniắc công nghiệp </w:t>
      </w:r>
      <w:r w:rsidR="00EC18F8" w:rsidRPr="001771B6">
        <w:rPr>
          <w:b/>
          <w:i/>
          <w:szCs w:val="28"/>
          <w:lang w:val="es-ES"/>
        </w:rPr>
        <w:t>ở Việt Nam</w:t>
      </w:r>
      <w:bookmarkEnd w:id="1"/>
    </w:p>
    <w:p w14:paraId="2C6506CD" w14:textId="157B2A50" w:rsidR="00BB1D98" w:rsidRPr="00924492" w:rsidRDefault="00FE0FCE" w:rsidP="00333C25">
      <w:pPr>
        <w:widowControl w:val="0"/>
        <w:spacing w:after="120"/>
        <w:ind w:firstLine="720"/>
        <w:jc w:val="both"/>
        <w:rPr>
          <w:b/>
          <w:szCs w:val="28"/>
          <w:lang w:val="es-ES"/>
        </w:rPr>
      </w:pPr>
      <w:r w:rsidRPr="00FE0FCE">
        <w:rPr>
          <w:rStyle w:val="Strong"/>
          <w:b w:val="0"/>
          <w:color w:val="000000"/>
          <w:szCs w:val="28"/>
          <w:shd w:val="clear" w:color="auto" w:fill="FFFFFF"/>
          <w:lang w:val="es-ES"/>
        </w:rPr>
        <w:t>Hiện nay, tổng công suất sản xuất amôniắc công nghiệp của Việt Nam đạt khoảng 1,2 - 1,4 triệu tấn/năm</w:t>
      </w:r>
      <w:r w:rsidR="00BB1D98" w:rsidRPr="00924492">
        <w:rPr>
          <w:szCs w:val="28"/>
          <w:lang w:val="es-ES"/>
        </w:rPr>
        <w:t>.</w:t>
      </w:r>
      <w:r w:rsidR="00BB1D98" w:rsidRPr="00924492">
        <w:rPr>
          <w:b/>
          <w:szCs w:val="28"/>
          <w:lang w:val="es-ES"/>
        </w:rPr>
        <w:t xml:space="preserve"> </w:t>
      </w:r>
    </w:p>
    <w:p w14:paraId="5AA27336" w14:textId="7C3F7633" w:rsidR="00FE0FCE" w:rsidRPr="00FE0FCE" w:rsidRDefault="00FE0FCE" w:rsidP="00333C25">
      <w:pPr>
        <w:widowControl w:val="0"/>
        <w:spacing w:after="120"/>
        <w:ind w:firstLine="720"/>
        <w:jc w:val="both"/>
        <w:rPr>
          <w:color w:val="000000"/>
          <w:szCs w:val="28"/>
          <w:lang w:val="nl-NL"/>
        </w:rPr>
      </w:pPr>
      <w:bookmarkStart w:id="2" w:name="_Toc476582564"/>
      <w:r w:rsidRPr="00FE0FCE">
        <w:rPr>
          <w:color w:val="000000"/>
          <w:szCs w:val="28"/>
          <w:lang w:val="nl-NL"/>
        </w:rPr>
        <w:t>Năng lực sản xuất amôniắc tại Việt Nam tập trung chủ yếu vào hai tập đoàn nhà nước lớn là Tập đoàn Dầu khí Việt Nam (PVN) và Tập đoàn Hóa chất Việt Nam (Vinachem):</w:t>
      </w:r>
    </w:p>
    <w:p w14:paraId="754ED704" w14:textId="707419D3" w:rsidR="00FE0FCE" w:rsidRPr="00FE0FCE" w:rsidRDefault="00FE0FCE" w:rsidP="00333C25">
      <w:pPr>
        <w:widowControl w:val="0"/>
        <w:spacing w:after="120"/>
        <w:ind w:firstLine="720"/>
        <w:jc w:val="both"/>
        <w:rPr>
          <w:color w:val="000000"/>
          <w:szCs w:val="28"/>
          <w:lang w:val="nl-NL"/>
        </w:rPr>
      </w:pPr>
      <w:r>
        <w:rPr>
          <w:color w:val="000000"/>
          <w:szCs w:val="28"/>
          <w:lang w:val="nl-NL"/>
        </w:rPr>
        <w:t xml:space="preserve">- </w:t>
      </w:r>
      <w:r w:rsidRPr="00FE0FCE">
        <w:rPr>
          <w:color w:val="000000"/>
          <w:szCs w:val="28"/>
          <w:lang w:val="nl-NL"/>
        </w:rPr>
        <w:t>Tổng công ty Phân bón và Hóa chất Dầu khí (PVFCCo - Đạm Phú Mỹ): Đây là đơn vị nắm giữ phân xưởng amôniắc thương mại lớn nhất cả nước với công suất đạt khoảng 540.000 tấn/năm. PVFCCo đóng vai trò chi phối khi nắm giữ tới khoảng 90% thị phần cung cấp amôniắc thương mại tại khu vực phía Nam.</w:t>
      </w:r>
    </w:p>
    <w:p w14:paraId="2927088B" w14:textId="4F5E6259" w:rsidR="00FE0FCE" w:rsidRPr="00FE0FCE" w:rsidRDefault="00FE0FCE" w:rsidP="00333C25">
      <w:pPr>
        <w:widowControl w:val="0"/>
        <w:spacing w:after="120"/>
        <w:ind w:firstLine="720"/>
        <w:jc w:val="both"/>
        <w:rPr>
          <w:color w:val="000000"/>
          <w:szCs w:val="28"/>
          <w:lang w:val="nl-NL"/>
        </w:rPr>
      </w:pPr>
      <w:r>
        <w:rPr>
          <w:color w:val="000000"/>
          <w:szCs w:val="28"/>
          <w:lang w:val="nl-NL"/>
        </w:rPr>
        <w:t xml:space="preserve">- </w:t>
      </w:r>
      <w:r w:rsidRPr="00FE0FCE">
        <w:rPr>
          <w:color w:val="000000"/>
          <w:szCs w:val="28"/>
          <w:lang w:val="nl-NL"/>
        </w:rPr>
        <w:t>Công ty Cổ phần Phân bón Dầu khí Cà Mau (PVCFC - Đạm Cà Mau): Sở hữu tổ hợp sản xuất hiện đại với công suất amôniắc lớn, chủ yếu phục vụ tối đa cho dây chuyền sản xuất hạt đạm Cà Mau chất lượng cao và một phần phục vụ xuất khẩu hoặc điều tiết thị trường Tây Nam Bộ.</w:t>
      </w:r>
    </w:p>
    <w:p w14:paraId="6EF5420B" w14:textId="76D7ECE0" w:rsidR="00B30F08" w:rsidRDefault="00FE0FCE" w:rsidP="00333C25">
      <w:pPr>
        <w:widowControl w:val="0"/>
        <w:spacing w:after="120"/>
        <w:ind w:firstLine="720"/>
        <w:jc w:val="both"/>
        <w:rPr>
          <w:szCs w:val="28"/>
          <w:lang w:val="es-ES"/>
        </w:rPr>
      </w:pPr>
      <w:r>
        <w:rPr>
          <w:color w:val="000000"/>
          <w:szCs w:val="28"/>
          <w:lang w:val="nl-NL"/>
        </w:rPr>
        <w:t xml:space="preserve">- </w:t>
      </w:r>
      <w:r w:rsidRPr="00FE0FCE">
        <w:rPr>
          <w:color w:val="000000"/>
          <w:szCs w:val="28"/>
          <w:lang w:val="nl-NL"/>
        </w:rPr>
        <w:t>Các nhà máy thuộc Vinachem (Đạm Hà Bắc, Đạm Ninh Bình): Sử dụng công nghệ hóa hơi than cám để sản xuất khí tổng hợp amôniắc phục vụ sản xuất Urê tại miền Bắc.</w:t>
      </w:r>
      <w:r w:rsidR="00B30F08">
        <w:rPr>
          <w:szCs w:val="28"/>
          <w:lang w:val="es-ES"/>
        </w:rPr>
        <w:t>.</w:t>
      </w:r>
    </w:p>
    <w:bookmarkEnd w:id="2"/>
    <w:p w14:paraId="3CC442FF" w14:textId="768D2D08" w:rsidR="0065677C" w:rsidRPr="001771B6" w:rsidRDefault="0065677C" w:rsidP="00333C25">
      <w:pPr>
        <w:pStyle w:val="Bng1"/>
        <w:widowControl w:val="0"/>
        <w:numPr>
          <w:ilvl w:val="0"/>
          <w:numId w:val="0"/>
        </w:numPr>
        <w:spacing w:before="0" w:after="120" w:line="240" w:lineRule="auto"/>
        <w:ind w:firstLine="720"/>
        <w:jc w:val="both"/>
        <w:rPr>
          <w:rStyle w:val="PageNumber"/>
          <w:rFonts w:ascii="Times New Roman" w:hAnsi="Times New Roman"/>
          <w:sz w:val="28"/>
          <w:szCs w:val="28"/>
          <w:lang w:val="en-US"/>
        </w:rPr>
      </w:pPr>
      <w:r w:rsidRPr="001771B6">
        <w:rPr>
          <w:rStyle w:val="PageNumber"/>
          <w:rFonts w:ascii="Times New Roman" w:hAnsi="Times New Roman"/>
          <w:sz w:val="28"/>
          <w:szCs w:val="28"/>
          <w:lang w:val="en-US"/>
        </w:rPr>
        <w:t>3.1.</w:t>
      </w:r>
      <w:r w:rsidR="00427682" w:rsidRPr="001771B6">
        <w:rPr>
          <w:rStyle w:val="PageNumber"/>
          <w:rFonts w:ascii="Times New Roman" w:hAnsi="Times New Roman"/>
          <w:sz w:val="28"/>
          <w:szCs w:val="28"/>
          <w:lang w:val="en-US"/>
        </w:rPr>
        <w:t>2</w:t>
      </w:r>
      <w:r w:rsidRPr="001771B6">
        <w:rPr>
          <w:rStyle w:val="PageNumber"/>
          <w:rFonts w:ascii="Times New Roman" w:hAnsi="Times New Roman"/>
          <w:sz w:val="28"/>
          <w:szCs w:val="28"/>
          <w:lang w:val="en-US"/>
        </w:rPr>
        <w:t xml:space="preserve">. Nhu cầu sử </w:t>
      </w:r>
      <w:r w:rsidR="00FE0FCE" w:rsidRPr="00FE0FCE">
        <w:rPr>
          <w:rStyle w:val="Strong"/>
          <w:rFonts w:ascii="Times New Roman" w:hAnsi="Times New Roman"/>
          <w:b/>
          <w:color w:val="000000"/>
          <w:sz w:val="28"/>
          <w:szCs w:val="28"/>
          <w:shd w:val="clear" w:color="auto" w:fill="FFFFFF"/>
        </w:rPr>
        <w:t>amôniắc công nghiệp</w:t>
      </w:r>
    </w:p>
    <w:p w14:paraId="74763223" w14:textId="42A8801E" w:rsidR="0065677C" w:rsidRPr="00FE0FCE" w:rsidRDefault="00FE0FCE" w:rsidP="00333C25">
      <w:pPr>
        <w:pStyle w:val="Bng1"/>
        <w:widowControl w:val="0"/>
        <w:numPr>
          <w:ilvl w:val="0"/>
          <w:numId w:val="0"/>
        </w:numPr>
        <w:spacing w:before="0" w:after="120" w:line="240" w:lineRule="auto"/>
        <w:ind w:firstLine="720"/>
        <w:jc w:val="both"/>
        <w:rPr>
          <w:rFonts w:ascii="Times New Roman" w:hAnsi="Times New Roman"/>
          <w:b w:val="0"/>
          <w:i w:val="0"/>
          <w:sz w:val="28"/>
          <w:szCs w:val="28"/>
          <w:lang w:val="en-US"/>
        </w:rPr>
      </w:pPr>
      <w:r w:rsidRPr="00FE0FCE">
        <w:rPr>
          <w:rStyle w:val="Strong"/>
          <w:rFonts w:ascii="Times New Roman" w:hAnsi="Times New Roman"/>
          <w:i w:val="0"/>
          <w:color w:val="000000"/>
          <w:sz w:val="28"/>
          <w:szCs w:val="28"/>
          <w:shd w:val="clear" w:color="auto" w:fill="FFFFFF"/>
        </w:rPr>
        <w:t>Nhu cầu sử dụng amôniắc công nghiệp (NH</w:t>
      </w:r>
      <w:r>
        <w:rPr>
          <w:rStyle w:val="Strong"/>
          <w:rFonts w:ascii="Times New Roman" w:hAnsi="Times New Roman"/>
          <w:i w:val="0"/>
          <w:color w:val="000000"/>
          <w:sz w:val="28"/>
          <w:szCs w:val="28"/>
          <w:shd w:val="clear" w:color="auto" w:fill="FFFFFF"/>
          <w:vertAlign w:val="subscript"/>
          <w:lang w:val="en-US"/>
        </w:rPr>
        <w:t>3</w:t>
      </w:r>
      <w:r w:rsidRPr="00FE0FCE">
        <w:rPr>
          <w:rStyle w:val="Strong"/>
          <w:rFonts w:ascii="Times New Roman" w:hAnsi="Times New Roman"/>
          <w:i w:val="0"/>
          <w:color w:val="000000"/>
          <w:sz w:val="28"/>
          <w:szCs w:val="28"/>
          <w:shd w:val="clear" w:color="auto" w:fill="FFFFFF"/>
        </w:rPr>
        <w:t>) tại Việt Nam những năm gần đây duy trì ở mức rất cao, ước tính dao động từ 2,5 đến hơn 3 triệu tấn/năm</w:t>
      </w:r>
      <w:r>
        <w:rPr>
          <w:rStyle w:val="Strong"/>
          <w:rFonts w:ascii="Times New Roman" w:hAnsi="Times New Roman"/>
          <w:i w:val="0"/>
          <w:color w:val="000000"/>
          <w:sz w:val="28"/>
          <w:szCs w:val="28"/>
          <w:shd w:val="clear" w:color="auto" w:fill="FFFFFF"/>
          <w:lang w:val="en-US"/>
        </w:rPr>
        <w:t>, phục vụ chủ yếu trong các ngành sau:</w:t>
      </w:r>
    </w:p>
    <w:p w14:paraId="241C6C56" w14:textId="3D79E8BA" w:rsidR="00FE0FCE" w:rsidRPr="00333C25" w:rsidRDefault="00FE0FCE" w:rsidP="00333C25">
      <w:pPr>
        <w:widowControl w:val="0"/>
        <w:spacing w:before="120" w:after="120"/>
        <w:ind w:firstLine="720"/>
        <w:jc w:val="both"/>
        <w:rPr>
          <w:spacing w:val="-6"/>
          <w:szCs w:val="28"/>
          <w:lang w:eastAsia="ja-JP"/>
        </w:rPr>
      </w:pPr>
      <w:r w:rsidRPr="00333C25">
        <w:rPr>
          <w:rStyle w:val="Strong"/>
          <w:b w:val="0"/>
          <w:spacing w:val="-6"/>
        </w:rPr>
        <w:t>- Ngành sản xuất phân</w:t>
      </w:r>
      <w:r w:rsidR="00333C25" w:rsidRPr="00333C25">
        <w:rPr>
          <w:rStyle w:val="Strong"/>
          <w:b w:val="0"/>
          <w:spacing w:val="-6"/>
        </w:rPr>
        <w:t xml:space="preserve"> bón (Chiếm tỷ trọng lớn nhất khoảng </w:t>
      </w:r>
      <w:r w:rsidRPr="00333C25">
        <w:rPr>
          <w:rStyle w:val="Strong"/>
          <w:b w:val="0"/>
          <w:spacing w:val="-6"/>
        </w:rPr>
        <w:t>80%)</w:t>
      </w:r>
      <w:r w:rsidRPr="00333C25">
        <w:rPr>
          <w:spacing w:val="-6"/>
        </w:rPr>
        <w:t xml:space="preserve">: </w:t>
      </w:r>
      <w:r w:rsidRPr="00333C25">
        <w:rPr>
          <w:spacing w:val="-6"/>
          <w:szCs w:val="28"/>
          <w:lang w:val="vi-VN" w:eastAsia="ja-JP"/>
        </w:rPr>
        <w:t>Các nhà máy lớn như Đạm Phú Mỹ, Đạm Cà Mau, Đạm Hà Bắc, Đạm Ninh Bình tiêu thụ phần lớn lượng amôniắc tự sản xuất tại chỗ để chuyển hóa thành phân Urê</w:t>
      </w:r>
      <w:r w:rsidRPr="00333C25">
        <w:rPr>
          <w:spacing w:val="-6"/>
          <w:szCs w:val="28"/>
          <w:lang w:eastAsia="ja-JP"/>
        </w:rPr>
        <w:t>.</w:t>
      </w:r>
    </w:p>
    <w:p w14:paraId="368C7AEF" w14:textId="217C401D" w:rsidR="00FE0FCE" w:rsidRDefault="00FE0FCE" w:rsidP="00333C25">
      <w:pPr>
        <w:widowControl w:val="0"/>
        <w:spacing w:before="120" w:after="120"/>
        <w:ind w:firstLine="720"/>
        <w:jc w:val="both"/>
        <w:rPr>
          <w:szCs w:val="28"/>
          <w:lang w:eastAsia="ja-JP"/>
        </w:rPr>
      </w:pPr>
      <w:r>
        <w:rPr>
          <w:szCs w:val="28"/>
          <w:lang w:eastAsia="ja-JP"/>
        </w:rPr>
        <w:t>- Ngành điện lạnh và bảo quản thực phẩm</w:t>
      </w:r>
    </w:p>
    <w:p w14:paraId="415B7827" w14:textId="4842D7EF" w:rsidR="00FE0FCE" w:rsidRDefault="00FE0FCE" w:rsidP="00333C25">
      <w:pPr>
        <w:widowControl w:val="0"/>
        <w:spacing w:before="120" w:after="120"/>
        <w:ind w:firstLine="720"/>
        <w:jc w:val="both"/>
        <w:rPr>
          <w:szCs w:val="28"/>
          <w:lang w:eastAsia="ja-JP"/>
        </w:rPr>
      </w:pPr>
      <w:r>
        <w:rPr>
          <w:szCs w:val="28"/>
          <w:lang w:eastAsia="ja-JP"/>
        </w:rPr>
        <w:t>- Ngành cao su và dệt may</w:t>
      </w:r>
    </w:p>
    <w:p w14:paraId="3EF9ABDA" w14:textId="3FB3B181" w:rsidR="00FE0FCE" w:rsidRPr="00FE0FCE" w:rsidRDefault="00FE0FCE" w:rsidP="00333C25">
      <w:pPr>
        <w:widowControl w:val="0"/>
        <w:spacing w:before="120" w:after="120"/>
        <w:ind w:firstLine="720"/>
        <w:jc w:val="both"/>
      </w:pPr>
      <w:r>
        <w:rPr>
          <w:szCs w:val="28"/>
          <w:lang w:eastAsia="ja-JP"/>
        </w:rPr>
        <w:t xml:space="preserve">- </w:t>
      </w:r>
      <w:r w:rsidRPr="00FE0FCE">
        <w:rPr>
          <w:szCs w:val="28"/>
          <w:lang w:eastAsia="ja-JP"/>
        </w:rPr>
        <w:t>Xử lý môi trường và giảm phát thải khí độc</w:t>
      </w:r>
    </w:p>
    <w:p w14:paraId="66526B20" w14:textId="34F6FC6A" w:rsidR="00427682" w:rsidRPr="001771B6" w:rsidRDefault="00427682" w:rsidP="00333C25">
      <w:pPr>
        <w:widowControl w:val="0"/>
        <w:spacing w:after="120"/>
        <w:ind w:firstLine="720"/>
        <w:jc w:val="both"/>
        <w:rPr>
          <w:rStyle w:val="PageNumber"/>
          <w:i/>
          <w:szCs w:val="28"/>
          <w:lang w:val="nl-NL"/>
        </w:rPr>
      </w:pPr>
      <w:r w:rsidRPr="001771B6">
        <w:rPr>
          <w:rStyle w:val="PageNumber"/>
          <w:b/>
          <w:i/>
          <w:szCs w:val="28"/>
          <w:lang w:val="nl-NL"/>
        </w:rPr>
        <w:t>3</w:t>
      </w:r>
      <w:r w:rsidR="00741824" w:rsidRPr="001771B6">
        <w:rPr>
          <w:rStyle w:val="PageNumber"/>
          <w:b/>
          <w:i/>
          <w:szCs w:val="28"/>
          <w:lang w:val="nl-NL"/>
        </w:rPr>
        <w:t>.1.3</w:t>
      </w:r>
      <w:r w:rsidRPr="001771B6">
        <w:rPr>
          <w:rStyle w:val="PageNumber"/>
          <w:b/>
          <w:i/>
          <w:szCs w:val="28"/>
          <w:lang w:val="nl-NL"/>
        </w:rPr>
        <w:t>.</w:t>
      </w:r>
      <w:r w:rsidRPr="001771B6">
        <w:rPr>
          <w:rStyle w:val="PageNumber"/>
          <w:i/>
          <w:szCs w:val="28"/>
          <w:lang w:val="nl-NL"/>
        </w:rPr>
        <w:t xml:space="preserve"> </w:t>
      </w:r>
      <w:r w:rsidRPr="00FE0FCE">
        <w:rPr>
          <w:rStyle w:val="Strong"/>
          <w:i/>
          <w:color w:val="000000"/>
          <w:szCs w:val="28"/>
          <w:shd w:val="clear" w:color="auto" w:fill="FFFFFF"/>
        </w:rPr>
        <w:t xml:space="preserve">Tình hình nhập khẩu </w:t>
      </w:r>
      <w:r w:rsidR="00FE0FCE" w:rsidRPr="00FE0FCE">
        <w:rPr>
          <w:rStyle w:val="Strong"/>
          <w:i/>
          <w:color w:val="000000"/>
          <w:szCs w:val="28"/>
          <w:shd w:val="clear" w:color="auto" w:fill="FFFFFF"/>
        </w:rPr>
        <w:t>amôniắc công nghiệp</w:t>
      </w:r>
    </w:p>
    <w:p w14:paraId="622BF87E" w14:textId="0A9C299F" w:rsidR="00FE0FCE" w:rsidRDefault="00FE0FCE" w:rsidP="00333C25">
      <w:pPr>
        <w:widowControl w:val="0"/>
        <w:spacing w:after="120"/>
        <w:ind w:firstLine="720"/>
        <w:jc w:val="both"/>
        <w:rPr>
          <w:szCs w:val="28"/>
          <w:lang w:val="nl-NL"/>
        </w:rPr>
      </w:pPr>
      <w:r w:rsidRPr="00FE0FCE">
        <w:rPr>
          <w:rStyle w:val="PageNumber"/>
          <w:szCs w:val="28"/>
          <w:lang w:val="nl-NL"/>
        </w:rPr>
        <w:t xml:space="preserve">Mặc dù năng lực sản xuất nội địa của Việt Nam đã đạt khoảng 1,2 – 1,4 triệu tấn/năm, </w:t>
      </w:r>
      <w:r>
        <w:rPr>
          <w:rStyle w:val="PageNumber"/>
          <w:szCs w:val="28"/>
          <w:lang w:val="nl-NL"/>
        </w:rPr>
        <w:t xml:space="preserve">tuy nhiên </w:t>
      </w:r>
      <w:r w:rsidRPr="00FE0FCE">
        <w:rPr>
          <w:rStyle w:val="PageNumber"/>
          <w:szCs w:val="28"/>
          <w:lang w:val="nl-NL"/>
        </w:rPr>
        <w:t xml:space="preserve">tình hình nhập khẩu amôniắc công nghiệp vẫn đóng vai </w:t>
      </w:r>
      <w:r w:rsidRPr="00FE0FCE">
        <w:rPr>
          <w:rStyle w:val="PageNumber"/>
          <w:szCs w:val="28"/>
          <w:lang w:val="nl-NL"/>
        </w:rPr>
        <w:lastRenderedPageBreak/>
        <w:t xml:space="preserve">trò đặc biệt quan trọng </w:t>
      </w:r>
      <w:r>
        <w:rPr>
          <w:rStyle w:val="PageNumber"/>
          <w:szCs w:val="28"/>
          <w:lang w:val="nl-NL"/>
        </w:rPr>
        <w:t xml:space="preserve">để bảo đảm bù đắp thiếu hụt của </w:t>
      </w:r>
      <w:r w:rsidRPr="00FE0FCE">
        <w:rPr>
          <w:rStyle w:val="PageNumber"/>
          <w:szCs w:val="28"/>
          <w:lang w:val="nl-NL"/>
        </w:rPr>
        <w:t>thị trường</w:t>
      </w:r>
      <w:r>
        <w:rPr>
          <w:rStyle w:val="PageNumber"/>
          <w:szCs w:val="28"/>
          <w:lang w:val="nl-NL"/>
        </w:rPr>
        <w:t xml:space="preserve"> vì </w:t>
      </w:r>
      <w:r w:rsidR="00EF00C9">
        <w:rPr>
          <w:szCs w:val="28"/>
          <w:lang w:val="nl-NL"/>
        </w:rPr>
        <w:t>c</w:t>
      </w:r>
      <w:r w:rsidR="00EF00C9" w:rsidRPr="00EF00C9">
        <w:rPr>
          <w:szCs w:val="28"/>
          <w:lang w:val="nl-NL"/>
        </w:rPr>
        <w:t>ác nhà máy lớn trong nước (như Đạm Phú Mỹ, Đạm Cà Mau) ưu tiên giữ lại amôniắc để chạy khép kín dây chuyền sản xuất phân Urê tại chỗ.</w:t>
      </w:r>
    </w:p>
    <w:p w14:paraId="567E1E7B" w14:textId="340285A7" w:rsidR="00EF00C9" w:rsidRPr="00EF00C9" w:rsidRDefault="00EF00C9" w:rsidP="00333C25">
      <w:pPr>
        <w:widowControl w:val="0"/>
        <w:spacing w:after="120"/>
        <w:ind w:firstLine="720"/>
        <w:jc w:val="both"/>
        <w:rPr>
          <w:szCs w:val="28"/>
          <w:lang w:val="nl-NL"/>
        </w:rPr>
      </w:pPr>
      <w:r>
        <w:rPr>
          <w:szCs w:val="28"/>
          <w:lang w:val="nl-NL"/>
        </w:rPr>
        <w:t>N</w:t>
      </w:r>
      <w:r w:rsidRPr="00EF00C9">
        <w:rPr>
          <w:szCs w:val="28"/>
          <w:lang w:val="nl-NL"/>
        </w:rPr>
        <w:t>guồn amôniắc công nghiệp nhập khẩu vào Việt Nam chủ yếu đến từ các quốc gia có lợi thế lớn về trữ lượng khí tự nhiên và hạ tầng logistics hóa chất phát triển:</w:t>
      </w:r>
    </w:p>
    <w:p w14:paraId="021473F3" w14:textId="03CCBFB9" w:rsidR="00EF00C9" w:rsidRPr="00EF00C9" w:rsidRDefault="00EF00C9" w:rsidP="00333C25">
      <w:pPr>
        <w:widowControl w:val="0"/>
        <w:spacing w:after="120"/>
        <w:ind w:firstLine="720"/>
        <w:jc w:val="both"/>
        <w:rPr>
          <w:szCs w:val="28"/>
          <w:lang w:val="nl-NL"/>
        </w:rPr>
      </w:pPr>
      <w:r>
        <w:rPr>
          <w:szCs w:val="28"/>
          <w:lang w:val="nl-NL"/>
        </w:rPr>
        <w:t xml:space="preserve">- </w:t>
      </w:r>
      <w:r w:rsidRPr="00EF00C9">
        <w:rPr>
          <w:szCs w:val="28"/>
          <w:lang w:val="nl-NL"/>
        </w:rPr>
        <w:t>Trung Quốc: Là thị trường cung ứng amôniắc lỏng bằng đường bộ và đường thủy lớn sang Việt Nam nhờ khoảng cách địa lý gần và năng lực sản xuất khổng lồ.</w:t>
      </w:r>
    </w:p>
    <w:p w14:paraId="545B3247" w14:textId="77777777" w:rsidR="00EF00C9" w:rsidRDefault="00EF00C9" w:rsidP="00333C25">
      <w:pPr>
        <w:widowControl w:val="0"/>
        <w:spacing w:after="120"/>
        <w:ind w:firstLine="720"/>
        <w:jc w:val="both"/>
        <w:rPr>
          <w:szCs w:val="28"/>
          <w:lang w:val="nl-NL"/>
        </w:rPr>
      </w:pPr>
      <w:r>
        <w:rPr>
          <w:szCs w:val="28"/>
          <w:lang w:val="nl-NL"/>
        </w:rPr>
        <w:t xml:space="preserve">- </w:t>
      </w:r>
      <w:r w:rsidRPr="00EF00C9">
        <w:rPr>
          <w:szCs w:val="28"/>
          <w:lang w:val="nl-NL"/>
        </w:rPr>
        <w:t>Khu vực Trung Đông (Saudi Arabia, Qatar, Iran): Đây là các "rốn khí" toàn cầu, cung cấp nguồn amôniắc khan hóa lỏng chất lượng cao theo các hợp đồng tàu biển lớn (với bồn chứa áp lực) cho các doanh nghiệp đầu mối phân phối tại Việt Nam.</w:t>
      </w:r>
    </w:p>
    <w:p w14:paraId="18D33702" w14:textId="385FF588" w:rsidR="00EF00C9" w:rsidRPr="001771B6" w:rsidRDefault="00EF00C9" w:rsidP="00333C25">
      <w:pPr>
        <w:widowControl w:val="0"/>
        <w:spacing w:after="120"/>
        <w:ind w:firstLine="720"/>
        <w:jc w:val="both"/>
        <w:rPr>
          <w:szCs w:val="28"/>
          <w:lang w:val="nl-NL"/>
        </w:rPr>
      </w:pPr>
      <w:r>
        <w:rPr>
          <w:szCs w:val="28"/>
          <w:lang w:val="nl-NL"/>
        </w:rPr>
        <w:t xml:space="preserve">- </w:t>
      </w:r>
      <w:r w:rsidRPr="00EF00C9">
        <w:rPr>
          <w:szCs w:val="28"/>
          <w:lang w:val="nl-NL"/>
        </w:rPr>
        <w:t>Các nước Đông Nam Á (Indonesia, Malaysia): Tận dụng lợi thế về thuế suất ưu đãi trong khối ASEAN và chi phí vận chuyển đường biển nội khối tương đối rẻ.</w:t>
      </w:r>
    </w:p>
    <w:p w14:paraId="4C454A2D" w14:textId="68F744DF" w:rsidR="00475D9C" w:rsidRPr="001771B6" w:rsidRDefault="00CE42E6" w:rsidP="00333C25">
      <w:pPr>
        <w:widowControl w:val="0"/>
        <w:spacing w:after="120"/>
        <w:ind w:firstLine="720"/>
        <w:jc w:val="both"/>
        <w:rPr>
          <w:b/>
          <w:color w:val="000000" w:themeColor="text1"/>
          <w:szCs w:val="28"/>
          <w:lang w:val="nl-NL"/>
        </w:rPr>
      </w:pPr>
      <w:r w:rsidRPr="001771B6">
        <w:rPr>
          <w:b/>
          <w:color w:val="000000" w:themeColor="text1"/>
          <w:szCs w:val="28"/>
          <w:lang w:val="nl-NL"/>
        </w:rPr>
        <w:t>3.</w:t>
      </w:r>
      <w:r w:rsidR="00CD348A" w:rsidRPr="001771B6">
        <w:rPr>
          <w:b/>
          <w:color w:val="000000" w:themeColor="text1"/>
          <w:szCs w:val="28"/>
          <w:lang w:val="nl-NL"/>
        </w:rPr>
        <w:t>2</w:t>
      </w:r>
      <w:r w:rsidR="00475D9C" w:rsidRPr="001771B6">
        <w:rPr>
          <w:b/>
          <w:color w:val="000000" w:themeColor="text1"/>
          <w:szCs w:val="28"/>
          <w:lang w:val="nl-NL"/>
        </w:rPr>
        <w:t xml:space="preserve">. Tác động đối với </w:t>
      </w:r>
      <w:r w:rsidR="00BB52F2" w:rsidRPr="001771B6">
        <w:rPr>
          <w:b/>
          <w:color w:val="000000" w:themeColor="text1"/>
          <w:szCs w:val="28"/>
          <w:lang w:val="nl-NL"/>
        </w:rPr>
        <w:t>việc</w:t>
      </w:r>
      <w:r w:rsidR="00475D9C" w:rsidRPr="001771B6">
        <w:rPr>
          <w:b/>
          <w:color w:val="000000" w:themeColor="text1"/>
          <w:szCs w:val="28"/>
          <w:lang w:val="nl-NL"/>
        </w:rPr>
        <w:t xml:space="preserve"> kiểm soát chất lượng </w:t>
      </w:r>
      <w:r w:rsidR="00EF00C9" w:rsidRPr="00EF00C9">
        <w:rPr>
          <w:b/>
          <w:szCs w:val="28"/>
          <w:lang w:val="nl-NL"/>
        </w:rPr>
        <w:t>amôniắc công nghiệp</w:t>
      </w:r>
    </w:p>
    <w:p w14:paraId="193B7BEA" w14:textId="37C8AC73" w:rsidR="00CD348A" w:rsidRPr="001771B6" w:rsidRDefault="001771B6" w:rsidP="00333C25">
      <w:pPr>
        <w:widowControl w:val="0"/>
        <w:spacing w:after="120"/>
        <w:ind w:firstLine="720"/>
        <w:jc w:val="both"/>
        <w:rPr>
          <w:b/>
          <w:i/>
          <w:color w:val="000000"/>
          <w:szCs w:val="28"/>
          <w:lang w:val="nl-NL"/>
        </w:rPr>
      </w:pPr>
      <w:r>
        <w:rPr>
          <w:b/>
          <w:i/>
          <w:color w:val="000000"/>
          <w:szCs w:val="28"/>
          <w:lang w:val="nl-NL"/>
        </w:rPr>
        <w:t>3</w:t>
      </w:r>
      <w:r w:rsidR="00572E8F" w:rsidRPr="001771B6">
        <w:rPr>
          <w:b/>
          <w:i/>
          <w:color w:val="000000"/>
          <w:szCs w:val="28"/>
          <w:lang w:val="nl-NL"/>
        </w:rPr>
        <w:t>.</w:t>
      </w:r>
      <w:r>
        <w:rPr>
          <w:b/>
          <w:i/>
          <w:color w:val="000000"/>
          <w:szCs w:val="28"/>
          <w:lang w:val="nl-NL"/>
        </w:rPr>
        <w:t>2</w:t>
      </w:r>
      <w:r w:rsidR="00572E8F" w:rsidRPr="001771B6">
        <w:rPr>
          <w:b/>
          <w:i/>
          <w:color w:val="000000"/>
          <w:szCs w:val="28"/>
          <w:lang w:val="nl-NL"/>
        </w:rPr>
        <w:t>.</w:t>
      </w:r>
      <w:r>
        <w:rPr>
          <w:b/>
          <w:i/>
          <w:color w:val="000000"/>
          <w:szCs w:val="28"/>
          <w:lang w:val="nl-NL"/>
        </w:rPr>
        <w:t xml:space="preserve">1. </w:t>
      </w:r>
      <w:r w:rsidR="00381E13" w:rsidRPr="001771B6">
        <w:rPr>
          <w:b/>
          <w:i/>
          <w:color w:val="000000"/>
          <w:szCs w:val="28"/>
          <w:lang w:val="nl-NL"/>
        </w:rPr>
        <w:t>Về chỉ tiêu kỹ thuật</w:t>
      </w:r>
    </w:p>
    <w:p w14:paraId="77731344" w14:textId="34E94F31" w:rsidR="00333C25" w:rsidRDefault="001567E4" w:rsidP="00333C25">
      <w:pPr>
        <w:widowControl w:val="0"/>
        <w:spacing w:after="120"/>
        <w:ind w:firstLine="720"/>
        <w:jc w:val="both"/>
        <w:rPr>
          <w:szCs w:val="28"/>
          <w:lang w:val="nl-NL"/>
        </w:rPr>
      </w:pPr>
      <w:r w:rsidRPr="00924492">
        <w:rPr>
          <w:szCs w:val="28"/>
          <w:lang w:val="nl-NL"/>
        </w:rPr>
        <w:t xml:space="preserve">Hiên nay, </w:t>
      </w:r>
      <w:r w:rsidR="005F5C67" w:rsidRPr="00245EF3">
        <w:rPr>
          <w:bCs/>
          <w:lang w:val="pt-BR"/>
        </w:rPr>
        <w:t>QCVN 0</w:t>
      </w:r>
      <w:r w:rsidR="00EF00C9">
        <w:rPr>
          <w:bCs/>
          <w:lang w:val="pt-BR"/>
        </w:rPr>
        <w:t>7</w:t>
      </w:r>
      <w:r w:rsidR="00245EF3" w:rsidRPr="00245EF3">
        <w:rPr>
          <w:bCs/>
          <w:lang w:val="pt-BR"/>
        </w:rPr>
        <w:t>A</w:t>
      </w:r>
      <w:r w:rsidR="005F5C67" w:rsidRPr="00245EF3">
        <w:rPr>
          <w:bCs/>
          <w:lang w:val="pt-BR"/>
        </w:rPr>
        <w:t>:2020/BCT</w:t>
      </w:r>
      <w:r w:rsidRPr="00924492">
        <w:rPr>
          <w:szCs w:val="28"/>
          <w:lang w:val="nl-NL"/>
        </w:rPr>
        <w:t xml:space="preserve"> </w:t>
      </w:r>
      <w:r w:rsidR="005F5C67">
        <w:rPr>
          <w:szCs w:val="28"/>
          <w:lang w:val="nl-NL"/>
        </w:rPr>
        <w:t>quy định với</w:t>
      </w:r>
      <w:r w:rsidR="00423192" w:rsidRPr="00924492">
        <w:rPr>
          <w:szCs w:val="28"/>
          <w:lang w:val="nl-NL"/>
        </w:rPr>
        <w:t xml:space="preserve"> </w:t>
      </w:r>
      <w:r w:rsidR="00EF00C9">
        <w:rPr>
          <w:szCs w:val="28"/>
          <w:lang w:val="nl-NL"/>
        </w:rPr>
        <w:t>3</w:t>
      </w:r>
      <w:r w:rsidR="00423192" w:rsidRPr="00245EF3">
        <w:rPr>
          <w:szCs w:val="28"/>
          <w:lang w:val="nl-NL"/>
        </w:rPr>
        <w:t xml:space="preserve"> chỉ tiêu chính</w:t>
      </w:r>
      <w:r w:rsidRPr="00245EF3">
        <w:rPr>
          <w:szCs w:val="28"/>
          <w:lang w:val="nl-NL"/>
        </w:rPr>
        <w:t xml:space="preserve">: </w:t>
      </w:r>
      <w:r w:rsidR="00245EF3" w:rsidRPr="00245EF3">
        <w:rPr>
          <w:szCs w:val="28"/>
          <w:lang w:val="nl-NL"/>
        </w:rPr>
        <w:t>H</w:t>
      </w:r>
      <w:r w:rsidR="00FE4D22" w:rsidRPr="00245EF3">
        <w:rPr>
          <w:szCs w:val="28"/>
          <w:lang w:val="nl-NL"/>
        </w:rPr>
        <w:t xml:space="preserve">àm lượng </w:t>
      </w:r>
      <w:r w:rsidR="00EF00C9" w:rsidRPr="00EF00C9">
        <w:rPr>
          <w:szCs w:val="28"/>
          <w:lang w:val="nl-NL"/>
        </w:rPr>
        <w:t>Amôniắc</w:t>
      </w:r>
      <w:r w:rsidR="00EF00C9">
        <w:rPr>
          <w:szCs w:val="28"/>
          <w:lang w:val="nl-NL"/>
        </w:rPr>
        <w:t>,</w:t>
      </w:r>
      <w:r w:rsidR="00EF00C9" w:rsidRPr="00EF00C9">
        <w:rPr>
          <w:szCs w:val="28"/>
          <w:lang w:val="nl-NL"/>
        </w:rPr>
        <w:t xml:space="preserve"> % khối lượng</w:t>
      </w:r>
      <w:r w:rsidR="00EF00C9">
        <w:rPr>
          <w:szCs w:val="28"/>
          <w:lang w:val="nl-NL"/>
        </w:rPr>
        <w:t>;</w:t>
      </w:r>
      <w:r w:rsidR="00FE4D22" w:rsidRPr="00245EF3">
        <w:rPr>
          <w:szCs w:val="28"/>
          <w:lang w:val="nl-NL"/>
        </w:rPr>
        <w:t xml:space="preserve"> </w:t>
      </w:r>
      <w:r w:rsidR="00EF00C9" w:rsidRPr="00EF00C9">
        <w:rPr>
          <w:szCs w:val="28"/>
          <w:lang w:val="nl-NL"/>
        </w:rPr>
        <w:t>Hàm lượng sắt, %</w:t>
      </w:r>
      <w:r w:rsidR="00EF00C9">
        <w:rPr>
          <w:szCs w:val="28"/>
          <w:lang w:val="nl-NL"/>
        </w:rPr>
        <w:t>;</w:t>
      </w:r>
      <w:r w:rsidR="00245EF3" w:rsidRPr="00245EF3">
        <w:rPr>
          <w:szCs w:val="28"/>
          <w:lang w:val="nl-NL"/>
        </w:rPr>
        <w:t xml:space="preserve"> </w:t>
      </w:r>
      <w:r w:rsidR="00EF00C9" w:rsidRPr="00EF00C9">
        <w:rPr>
          <w:szCs w:val="28"/>
          <w:lang w:val="nl-NL"/>
        </w:rPr>
        <w:t>Hàm lượng cặn sau bay hơi, %</w:t>
      </w:r>
      <w:r w:rsidR="00245EF3" w:rsidRPr="00245EF3">
        <w:rPr>
          <w:szCs w:val="28"/>
          <w:lang w:val="nl-NL"/>
        </w:rPr>
        <w:t>, cụ thể như sau</w:t>
      </w:r>
      <w:r w:rsidR="00BC4078">
        <w:rPr>
          <w:szCs w:val="28"/>
          <w:lang w:val="nl-NL"/>
        </w:rPr>
        <w:t xml:space="preserve"> (Bảng 1 khoản 2 phần II sau khi được sửa đổi</w:t>
      </w:r>
      <w:r w:rsidR="00245EF3" w:rsidRPr="00245EF3">
        <w:rPr>
          <w:szCs w:val="28"/>
          <w:lang w:val="nl-NL"/>
        </w:rPr>
        <w:t>:</w:t>
      </w:r>
    </w:p>
    <w:tbl>
      <w:tblPr>
        <w:tblW w:w="9067" w:type="dxa"/>
        <w:tblLook w:val="04A0" w:firstRow="1" w:lastRow="0" w:firstColumn="1" w:lastColumn="0" w:noHBand="0" w:noVBand="1"/>
      </w:tblPr>
      <w:tblGrid>
        <w:gridCol w:w="746"/>
        <w:gridCol w:w="2084"/>
        <w:gridCol w:w="1843"/>
        <w:gridCol w:w="1701"/>
        <w:gridCol w:w="2693"/>
      </w:tblGrid>
      <w:tr w:rsidR="000D4972" w:rsidRPr="00E31A36" w14:paraId="057D083B" w14:textId="77777777" w:rsidTr="00425658">
        <w:trPr>
          <w:trHeight w:val="35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71AD3" w14:textId="77777777" w:rsidR="000D4972" w:rsidRPr="00E31A36" w:rsidRDefault="000D4972" w:rsidP="00333C25">
            <w:pPr>
              <w:widowControl w:val="0"/>
              <w:jc w:val="center"/>
              <w:rPr>
                <w:b/>
                <w:bCs/>
                <w:color w:val="000000"/>
                <w:szCs w:val="28"/>
              </w:rPr>
            </w:pPr>
            <w:r w:rsidRPr="00E31A36">
              <w:rPr>
                <w:b/>
                <w:bCs/>
                <w:szCs w:val="28"/>
              </w:rPr>
              <w:t>STT</w:t>
            </w:r>
          </w:p>
        </w:tc>
        <w:tc>
          <w:tcPr>
            <w:tcW w:w="2084" w:type="dxa"/>
            <w:tcBorders>
              <w:top w:val="single" w:sz="4" w:space="0" w:color="auto"/>
              <w:left w:val="nil"/>
              <w:bottom w:val="single" w:sz="4" w:space="0" w:color="auto"/>
              <w:right w:val="single" w:sz="4" w:space="0" w:color="auto"/>
            </w:tcBorders>
            <w:shd w:val="clear" w:color="000000" w:fill="FFFFFF"/>
            <w:vAlign w:val="center"/>
            <w:hideMark/>
          </w:tcPr>
          <w:p w14:paraId="11BCFF40" w14:textId="77777777" w:rsidR="000D4972" w:rsidRPr="00E31A36" w:rsidRDefault="000D4972" w:rsidP="00333C25">
            <w:pPr>
              <w:widowControl w:val="0"/>
              <w:jc w:val="center"/>
              <w:rPr>
                <w:b/>
                <w:bCs/>
                <w:color w:val="000000"/>
                <w:szCs w:val="28"/>
              </w:rPr>
            </w:pPr>
            <w:r w:rsidRPr="00E31A36">
              <w:rPr>
                <w:b/>
                <w:bCs/>
                <w:szCs w:val="28"/>
              </w:rPr>
              <w:t>Chỉ tiêu</w:t>
            </w:r>
          </w:p>
        </w:tc>
        <w:tc>
          <w:tcPr>
            <w:tcW w:w="3544" w:type="dxa"/>
            <w:gridSpan w:val="2"/>
            <w:tcBorders>
              <w:top w:val="single" w:sz="4" w:space="0" w:color="auto"/>
              <w:left w:val="nil"/>
              <w:bottom w:val="single" w:sz="4" w:space="0" w:color="auto"/>
              <w:right w:val="single" w:sz="4" w:space="0" w:color="auto"/>
            </w:tcBorders>
            <w:shd w:val="clear" w:color="000000" w:fill="FFFFFF"/>
            <w:vAlign w:val="center"/>
            <w:hideMark/>
          </w:tcPr>
          <w:p w14:paraId="1A98F1A0" w14:textId="77777777" w:rsidR="000D4972" w:rsidRPr="00E31A36" w:rsidRDefault="000D4972" w:rsidP="00333C25">
            <w:pPr>
              <w:widowControl w:val="0"/>
              <w:jc w:val="center"/>
              <w:rPr>
                <w:b/>
                <w:bCs/>
                <w:color w:val="000000"/>
                <w:szCs w:val="28"/>
              </w:rPr>
            </w:pPr>
            <w:r w:rsidRPr="00E31A36">
              <w:rPr>
                <w:b/>
                <w:bCs/>
                <w:szCs w:val="28"/>
              </w:rPr>
              <w:t>Mức chất lượng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787A4384" w14:textId="77777777" w:rsidR="000D4972" w:rsidRPr="00E31A36" w:rsidRDefault="000D4972" w:rsidP="00333C25">
            <w:pPr>
              <w:widowControl w:val="0"/>
              <w:jc w:val="center"/>
              <w:rPr>
                <w:b/>
                <w:bCs/>
                <w:color w:val="000000"/>
                <w:szCs w:val="28"/>
              </w:rPr>
            </w:pPr>
            <w:r w:rsidRPr="00E31A36">
              <w:rPr>
                <w:b/>
                <w:bCs/>
                <w:szCs w:val="28"/>
              </w:rPr>
              <w:t>Phương pháp thử</w:t>
            </w:r>
          </w:p>
        </w:tc>
      </w:tr>
      <w:tr w:rsidR="000D4972" w:rsidRPr="00E31A36" w14:paraId="17BC26CC" w14:textId="77777777" w:rsidTr="00425658">
        <w:trPr>
          <w:trHeight w:val="108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8B17ADA" w14:textId="77777777" w:rsidR="000D4972" w:rsidRPr="00E31A36" w:rsidRDefault="000D4972" w:rsidP="00333C25">
            <w:pPr>
              <w:widowControl w:val="0"/>
              <w:jc w:val="center"/>
              <w:rPr>
                <w:color w:val="000000"/>
                <w:szCs w:val="28"/>
              </w:rPr>
            </w:pPr>
            <w:r w:rsidRPr="00E31A36">
              <w:rPr>
                <w:szCs w:val="28"/>
              </w:rPr>
              <w:t>1</w:t>
            </w:r>
          </w:p>
        </w:tc>
        <w:tc>
          <w:tcPr>
            <w:tcW w:w="2084" w:type="dxa"/>
            <w:tcBorders>
              <w:top w:val="nil"/>
              <w:left w:val="nil"/>
              <w:bottom w:val="single" w:sz="4" w:space="0" w:color="auto"/>
              <w:right w:val="single" w:sz="4" w:space="0" w:color="auto"/>
            </w:tcBorders>
            <w:shd w:val="clear" w:color="000000" w:fill="FFFFFF"/>
            <w:vAlign w:val="center"/>
            <w:hideMark/>
          </w:tcPr>
          <w:p w14:paraId="3BC2D89C" w14:textId="77777777" w:rsidR="000D4972" w:rsidRPr="00E31A36" w:rsidRDefault="000D4972" w:rsidP="00333C25">
            <w:pPr>
              <w:widowControl w:val="0"/>
              <w:rPr>
                <w:color w:val="000000"/>
                <w:szCs w:val="28"/>
              </w:rPr>
            </w:pPr>
            <w:r w:rsidRPr="00E31A36">
              <w:rPr>
                <w:szCs w:val="28"/>
              </w:rPr>
              <w:t>Hàm lượng Amôniắc, % khối lượng</w:t>
            </w:r>
          </w:p>
        </w:tc>
        <w:tc>
          <w:tcPr>
            <w:tcW w:w="1843" w:type="dxa"/>
            <w:tcBorders>
              <w:top w:val="nil"/>
              <w:left w:val="nil"/>
              <w:bottom w:val="single" w:sz="4" w:space="0" w:color="auto"/>
              <w:right w:val="single" w:sz="4" w:space="0" w:color="auto"/>
            </w:tcBorders>
            <w:shd w:val="clear" w:color="000000" w:fill="FFFFFF"/>
            <w:vAlign w:val="center"/>
            <w:hideMark/>
          </w:tcPr>
          <w:p w14:paraId="3CFCA33A" w14:textId="77777777" w:rsidR="000D4972" w:rsidRPr="00E31A36" w:rsidRDefault="000D4972" w:rsidP="00333C25">
            <w:pPr>
              <w:widowControl w:val="0"/>
              <w:rPr>
                <w:color w:val="000000"/>
                <w:szCs w:val="28"/>
              </w:rPr>
            </w:pPr>
            <w:r w:rsidRPr="00E31A36">
              <w:rPr>
                <w:szCs w:val="28"/>
              </w:rPr>
              <w:t>Từ 10% đến nhỏ hơn 20%</w:t>
            </w:r>
          </w:p>
        </w:tc>
        <w:tc>
          <w:tcPr>
            <w:tcW w:w="1701" w:type="dxa"/>
            <w:tcBorders>
              <w:top w:val="nil"/>
              <w:left w:val="nil"/>
              <w:bottom w:val="single" w:sz="4" w:space="0" w:color="auto"/>
              <w:right w:val="single" w:sz="4" w:space="0" w:color="auto"/>
            </w:tcBorders>
            <w:shd w:val="clear" w:color="000000" w:fill="FFFFFF"/>
            <w:vAlign w:val="center"/>
            <w:hideMark/>
          </w:tcPr>
          <w:p w14:paraId="430EB7A5" w14:textId="77777777" w:rsidR="000D4972" w:rsidRPr="00E31A36" w:rsidRDefault="000D4972" w:rsidP="00333C25">
            <w:pPr>
              <w:widowControl w:val="0"/>
              <w:rPr>
                <w:color w:val="000000"/>
                <w:szCs w:val="28"/>
              </w:rPr>
            </w:pPr>
            <w:r w:rsidRPr="00E31A36">
              <w:rPr>
                <w:szCs w:val="28"/>
              </w:rPr>
              <w:t>Từ 20% đến nhỏ hơn 35%</w:t>
            </w:r>
          </w:p>
        </w:tc>
        <w:tc>
          <w:tcPr>
            <w:tcW w:w="2693" w:type="dxa"/>
            <w:tcBorders>
              <w:top w:val="nil"/>
              <w:left w:val="nil"/>
              <w:bottom w:val="single" w:sz="4" w:space="0" w:color="auto"/>
              <w:right w:val="single" w:sz="4" w:space="0" w:color="auto"/>
            </w:tcBorders>
            <w:shd w:val="clear" w:color="000000" w:fill="FFFFFF"/>
            <w:vAlign w:val="center"/>
            <w:hideMark/>
          </w:tcPr>
          <w:p w14:paraId="26A80B09" w14:textId="4CC051AD" w:rsidR="000D4972" w:rsidRPr="00E31A36" w:rsidRDefault="000D4972" w:rsidP="00333C25">
            <w:pPr>
              <w:widowControl w:val="0"/>
              <w:rPr>
                <w:color w:val="000000"/>
                <w:szCs w:val="28"/>
              </w:rPr>
            </w:pPr>
            <w:r w:rsidRPr="00E31A36">
              <w:rPr>
                <w:szCs w:val="28"/>
              </w:rPr>
              <w:t>- TCVN 2615:2008</w:t>
            </w:r>
            <w:r w:rsidRPr="00E31A36">
              <w:rPr>
                <w:szCs w:val="28"/>
              </w:rPr>
              <w:br/>
              <w:t>- Mục 4.1.2</w:t>
            </w:r>
          </w:p>
        </w:tc>
      </w:tr>
      <w:tr w:rsidR="000D4972" w:rsidRPr="00E31A36" w14:paraId="253955A9" w14:textId="77777777" w:rsidTr="000D4972">
        <w:trPr>
          <w:trHeight w:val="121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8292160" w14:textId="77777777" w:rsidR="000D4972" w:rsidRPr="00E31A36" w:rsidRDefault="000D4972" w:rsidP="00333C25">
            <w:pPr>
              <w:widowControl w:val="0"/>
              <w:jc w:val="center"/>
              <w:rPr>
                <w:color w:val="000000"/>
                <w:szCs w:val="28"/>
              </w:rPr>
            </w:pPr>
            <w:r w:rsidRPr="00E31A36">
              <w:rPr>
                <w:szCs w:val="28"/>
              </w:rPr>
              <w:t>2</w:t>
            </w:r>
          </w:p>
        </w:tc>
        <w:tc>
          <w:tcPr>
            <w:tcW w:w="2084" w:type="dxa"/>
            <w:tcBorders>
              <w:top w:val="nil"/>
              <w:left w:val="nil"/>
              <w:bottom w:val="single" w:sz="4" w:space="0" w:color="auto"/>
              <w:right w:val="single" w:sz="4" w:space="0" w:color="auto"/>
            </w:tcBorders>
            <w:shd w:val="clear" w:color="000000" w:fill="FFFFFF"/>
            <w:vAlign w:val="center"/>
            <w:hideMark/>
          </w:tcPr>
          <w:p w14:paraId="4CF21B5E" w14:textId="77777777" w:rsidR="000D4972" w:rsidRPr="00E31A36" w:rsidRDefault="000D4972" w:rsidP="00333C25">
            <w:pPr>
              <w:widowControl w:val="0"/>
              <w:rPr>
                <w:color w:val="000000"/>
                <w:szCs w:val="28"/>
              </w:rPr>
            </w:pPr>
            <w:r w:rsidRPr="00E31A36">
              <w:rPr>
                <w:szCs w:val="28"/>
              </w:rPr>
              <w:t>Hàm lượng sắt, %</w:t>
            </w:r>
          </w:p>
        </w:tc>
        <w:tc>
          <w:tcPr>
            <w:tcW w:w="1843" w:type="dxa"/>
            <w:tcBorders>
              <w:top w:val="nil"/>
              <w:left w:val="nil"/>
              <w:bottom w:val="single" w:sz="4" w:space="0" w:color="auto"/>
              <w:right w:val="single" w:sz="4" w:space="0" w:color="auto"/>
            </w:tcBorders>
            <w:shd w:val="clear" w:color="000000" w:fill="FFFFFF"/>
            <w:vAlign w:val="center"/>
            <w:hideMark/>
          </w:tcPr>
          <w:p w14:paraId="7F10C787" w14:textId="77777777" w:rsidR="000D4972" w:rsidRPr="00E31A36" w:rsidRDefault="000D4972" w:rsidP="00333C25">
            <w:pPr>
              <w:widowControl w:val="0"/>
              <w:rPr>
                <w:color w:val="000000"/>
                <w:szCs w:val="28"/>
              </w:rPr>
            </w:pPr>
            <w:r w:rsidRPr="00E31A36">
              <w:rPr>
                <w:szCs w:val="28"/>
              </w:rPr>
              <w:t>≤ 0,0001</w:t>
            </w:r>
          </w:p>
        </w:tc>
        <w:tc>
          <w:tcPr>
            <w:tcW w:w="1701" w:type="dxa"/>
            <w:tcBorders>
              <w:top w:val="nil"/>
              <w:left w:val="nil"/>
              <w:bottom w:val="single" w:sz="4" w:space="0" w:color="auto"/>
              <w:right w:val="single" w:sz="4" w:space="0" w:color="auto"/>
            </w:tcBorders>
            <w:shd w:val="clear" w:color="000000" w:fill="FFFFFF"/>
            <w:vAlign w:val="center"/>
            <w:hideMark/>
          </w:tcPr>
          <w:p w14:paraId="41C372D7" w14:textId="77777777" w:rsidR="000D4972" w:rsidRPr="00E31A36" w:rsidRDefault="000D4972" w:rsidP="00333C25">
            <w:pPr>
              <w:widowControl w:val="0"/>
              <w:rPr>
                <w:color w:val="000000"/>
                <w:szCs w:val="28"/>
              </w:rPr>
            </w:pPr>
            <w:r w:rsidRPr="00E31A36">
              <w:rPr>
                <w:szCs w:val="28"/>
              </w:rPr>
              <w:t>≤ 0,0002</w:t>
            </w:r>
          </w:p>
        </w:tc>
        <w:tc>
          <w:tcPr>
            <w:tcW w:w="2693" w:type="dxa"/>
            <w:tcBorders>
              <w:top w:val="nil"/>
              <w:left w:val="nil"/>
              <w:bottom w:val="single" w:sz="4" w:space="0" w:color="auto"/>
              <w:right w:val="single" w:sz="4" w:space="0" w:color="auto"/>
            </w:tcBorders>
            <w:shd w:val="clear" w:color="000000" w:fill="FFFFFF"/>
            <w:vAlign w:val="center"/>
            <w:hideMark/>
          </w:tcPr>
          <w:p w14:paraId="0219720F" w14:textId="50798D72" w:rsidR="000D4972" w:rsidRPr="00E31A36" w:rsidRDefault="000D4972" w:rsidP="00333C25">
            <w:pPr>
              <w:widowControl w:val="0"/>
              <w:rPr>
                <w:color w:val="000000"/>
                <w:szCs w:val="28"/>
              </w:rPr>
            </w:pPr>
            <w:r w:rsidRPr="00E31A36">
              <w:rPr>
                <w:szCs w:val="28"/>
              </w:rPr>
              <w:t>- TCVN 2618:1993</w:t>
            </w:r>
            <w:r w:rsidRPr="00E31A36">
              <w:rPr>
                <w:szCs w:val="28"/>
              </w:rPr>
              <w:br/>
              <w:t>- ASTM E291-18</w:t>
            </w:r>
            <w:r w:rsidRPr="00E31A36">
              <w:rPr>
                <w:szCs w:val="28"/>
              </w:rPr>
              <w:br/>
              <w:t>- Mục 4.2.3</w:t>
            </w:r>
          </w:p>
        </w:tc>
      </w:tr>
      <w:tr w:rsidR="000D4972" w:rsidRPr="00E31A36" w14:paraId="5D1422B0" w14:textId="77777777" w:rsidTr="000D4972">
        <w:trPr>
          <w:trHeight w:val="836"/>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397EE52" w14:textId="77777777" w:rsidR="000D4972" w:rsidRPr="00E31A36" w:rsidRDefault="000D4972" w:rsidP="00333C25">
            <w:pPr>
              <w:widowControl w:val="0"/>
              <w:jc w:val="center"/>
              <w:rPr>
                <w:color w:val="000000"/>
                <w:szCs w:val="28"/>
              </w:rPr>
            </w:pPr>
            <w:r w:rsidRPr="00E31A36">
              <w:rPr>
                <w:szCs w:val="28"/>
              </w:rPr>
              <w:t>3</w:t>
            </w:r>
          </w:p>
        </w:tc>
        <w:tc>
          <w:tcPr>
            <w:tcW w:w="2084" w:type="dxa"/>
            <w:tcBorders>
              <w:top w:val="nil"/>
              <w:left w:val="nil"/>
              <w:bottom w:val="single" w:sz="4" w:space="0" w:color="auto"/>
              <w:right w:val="single" w:sz="4" w:space="0" w:color="auto"/>
            </w:tcBorders>
            <w:shd w:val="clear" w:color="000000" w:fill="FFFFFF"/>
            <w:vAlign w:val="center"/>
            <w:hideMark/>
          </w:tcPr>
          <w:p w14:paraId="169E7391" w14:textId="77777777" w:rsidR="000D4972" w:rsidRPr="00E31A36" w:rsidRDefault="000D4972" w:rsidP="00333C25">
            <w:pPr>
              <w:widowControl w:val="0"/>
              <w:rPr>
                <w:color w:val="000000"/>
                <w:szCs w:val="28"/>
              </w:rPr>
            </w:pPr>
            <w:r w:rsidRPr="00E31A36">
              <w:rPr>
                <w:szCs w:val="28"/>
              </w:rPr>
              <w:t>Hàm lượng cặn sau bay hơi, %</w:t>
            </w:r>
          </w:p>
        </w:tc>
        <w:tc>
          <w:tcPr>
            <w:tcW w:w="1843" w:type="dxa"/>
            <w:tcBorders>
              <w:top w:val="nil"/>
              <w:left w:val="nil"/>
              <w:bottom w:val="single" w:sz="4" w:space="0" w:color="auto"/>
              <w:right w:val="single" w:sz="4" w:space="0" w:color="auto"/>
            </w:tcBorders>
            <w:shd w:val="clear" w:color="000000" w:fill="FFFFFF"/>
            <w:vAlign w:val="center"/>
            <w:hideMark/>
          </w:tcPr>
          <w:p w14:paraId="57C448DB" w14:textId="77777777" w:rsidR="000D4972" w:rsidRPr="00E31A36" w:rsidRDefault="000D4972" w:rsidP="00333C25">
            <w:pPr>
              <w:widowControl w:val="0"/>
              <w:rPr>
                <w:color w:val="000000"/>
                <w:szCs w:val="28"/>
              </w:rPr>
            </w:pPr>
            <w:r w:rsidRPr="00E31A36">
              <w:rPr>
                <w:szCs w:val="28"/>
              </w:rPr>
              <w:t>≤</w:t>
            </w:r>
            <w:r w:rsidRPr="00E31A36">
              <w:rPr>
                <w:b/>
                <w:bCs/>
                <w:color w:val="000000"/>
                <w:szCs w:val="28"/>
              </w:rPr>
              <w:t> </w:t>
            </w:r>
            <w:r w:rsidRPr="00E31A36">
              <w:rPr>
                <w:color w:val="000000"/>
                <w:szCs w:val="28"/>
              </w:rPr>
              <w:t>0,003</w:t>
            </w:r>
          </w:p>
        </w:tc>
        <w:tc>
          <w:tcPr>
            <w:tcW w:w="1701" w:type="dxa"/>
            <w:tcBorders>
              <w:top w:val="nil"/>
              <w:left w:val="nil"/>
              <w:bottom w:val="single" w:sz="4" w:space="0" w:color="auto"/>
              <w:right w:val="single" w:sz="4" w:space="0" w:color="auto"/>
            </w:tcBorders>
            <w:shd w:val="clear" w:color="000000" w:fill="FFFFFF"/>
            <w:vAlign w:val="center"/>
            <w:hideMark/>
          </w:tcPr>
          <w:p w14:paraId="202BE8D4" w14:textId="77777777" w:rsidR="000D4972" w:rsidRPr="00E31A36" w:rsidRDefault="000D4972" w:rsidP="00333C25">
            <w:pPr>
              <w:widowControl w:val="0"/>
              <w:rPr>
                <w:color w:val="000000"/>
                <w:szCs w:val="28"/>
              </w:rPr>
            </w:pPr>
            <w:r w:rsidRPr="00E31A36">
              <w:rPr>
                <w:szCs w:val="28"/>
              </w:rPr>
              <w:t>≤ 0,005</w:t>
            </w:r>
          </w:p>
        </w:tc>
        <w:tc>
          <w:tcPr>
            <w:tcW w:w="2693" w:type="dxa"/>
            <w:tcBorders>
              <w:top w:val="nil"/>
              <w:left w:val="nil"/>
              <w:bottom w:val="single" w:sz="4" w:space="0" w:color="auto"/>
              <w:right w:val="single" w:sz="4" w:space="0" w:color="auto"/>
            </w:tcBorders>
            <w:shd w:val="clear" w:color="000000" w:fill="FFFFFF"/>
            <w:vAlign w:val="center"/>
            <w:hideMark/>
          </w:tcPr>
          <w:p w14:paraId="4F8FDCBD" w14:textId="0E611101" w:rsidR="000D4972" w:rsidRPr="00E31A36" w:rsidRDefault="000D4972" w:rsidP="00333C25">
            <w:pPr>
              <w:widowControl w:val="0"/>
              <w:rPr>
                <w:color w:val="000000"/>
                <w:szCs w:val="28"/>
              </w:rPr>
            </w:pPr>
            <w:r w:rsidRPr="00E31A36">
              <w:rPr>
                <w:szCs w:val="28"/>
              </w:rPr>
              <w:t>- TCVN 4560:1988</w:t>
            </w:r>
            <w:r w:rsidRPr="00E31A36">
              <w:rPr>
                <w:szCs w:val="28"/>
              </w:rPr>
              <w:br/>
              <w:t>- Mục 4.3.2</w:t>
            </w:r>
          </w:p>
        </w:tc>
      </w:tr>
    </w:tbl>
    <w:p w14:paraId="1E7FB960" w14:textId="03F3777A" w:rsidR="008C460F" w:rsidRPr="00F34986" w:rsidRDefault="001771B6" w:rsidP="00FC4DDA">
      <w:pPr>
        <w:widowControl w:val="0"/>
        <w:spacing w:before="120" w:after="120"/>
        <w:ind w:firstLine="720"/>
        <w:jc w:val="both"/>
        <w:rPr>
          <w:b/>
          <w:i/>
          <w:color w:val="000000"/>
          <w:szCs w:val="28"/>
          <w:lang w:val="nl-NL"/>
        </w:rPr>
      </w:pPr>
      <w:r w:rsidRPr="00F34986">
        <w:rPr>
          <w:b/>
          <w:i/>
          <w:color w:val="000000"/>
          <w:szCs w:val="28"/>
          <w:lang w:val="nl-NL"/>
        </w:rPr>
        <w:t>3.2</w:t>
      </w:r>
      <w:r w:rsidR="00572E8F" w:rsidRPr="00F34986">
        <w:rPr>
          <w:b/>
          <w:i/>
          <w:color w:val="000000"/>
          <w:szCs w:val="28"/>
          <w:lang w:val="nl-NL"/>
        </w:rPr>
        <w:t>.2.</w:t>
      </w:r>
      <w:r w:rsidR="008C460F" w:rsidRPr="00F34986">
        <w:rPr>
          <w:b/>
          <w:i/>
          <w:color w:val="000000"/>
          <w:szCs w:val="28"/>
          <w:lang w:val="nl-NL"/>
        </w:rPr>
        <w:t xml:space="preserve"> Về phương pháp thử</w:t>
      </w:r>
    </w:p>
    <w:p w14:paraId="68AF5834" w14:textId="0B369833" w:rsidR="00EF00C9" w:rsidRPr="00EF00C9" w:rsidRDefault="00EF00C9" w:rsidP="00333C25">
      <w:pPr>
        <w:widowControl w:val="0"/>
        <w:spacing w:after="120"/>
        <w:ind w:firstLine="720"/>
        <w:jc w:val="both"/>
        <w:rPr>
          <w:snapToGrid w:val="0"/>
          <w:szCs w:val="28"/>
          <w:lang w:val="nl-NL"/>
        </w:rPr>
      </w:pPr>
      <w:r>
        <w:rPr>
          <w:snapToGrid w:val="0"/>
          <w:szCs w:val="28"/>
          <w:lang w:val="nl-NL"/>
        </w:rPr>
        <w:t>a.</w:t>
      </w:r>
      <w:r w:rsidRPr="00EF00C9">
        <w:rPr>
          <w:snapToGrid w:val="0"/>
          <w:szCs w:val="28"/>
          <w:lang w:val="nl-NL"/>
        </w:rPr>
        <w:t xml:space="preserve"> Xác định hàm lượng amôniắc theo một trong hai phương pháp sau:</w:t>
      </w:r>
    </w:p>
    <w:p w14:paraId="5458ED6B" w14:textId="270A705F" w:rsidR="00EF00C9" w:rsidRPr="00EF00C9" w:rsidRDefault="00BC4078" w:rsidP="00333C25">
      <w:pPr>
        <w:widowControl w:val="0"/>
        <w:spacing w:after="120"/>
        <w:ind w:firstLine="720"/>
        <w:jc w:val="both"/>
        <w:rPr>
          <w:snapToGrid w:val="0"/>
          <w:szCs w:val="28"/>
          <w:lang w:val="nl-NL"/>
        </w:rPr>
      </w:pPr>
      <w:r>
        <w:rPr>
          <w:snapToGrid w:val="0"/>
          <w:szCs w:val="28"/>
          <w:lang w:val="nl-NL"/>
        </w:rPr>
        <w:t>-</w:t>
      </w:r>
      <w:r w:rsidR="00EF00C9" w:rsidRPr="00EF00C9">
        <w:rPr>
          <w:snapToGrid w:val="0"/>
          <w:szCs w:val="28"/>
          <w:lang w:val="nl-NL"/>
        </w:rPr>
        <w:t xml:space="preserve"> TCVN 2615:2008 (ISO 7108:1985) về Dung dịch amoniac sử dụng trong công nghiệp – Xác định hàm lượng Amoniac – Phương pháp chuẩn độ.</w:t>
      </w:r>
    </w:p>
    <w:p w14:paraId="1EF5F227" w14:textId="624E5C70" w:rsidR="00EF00C9" w:rsidRDefault="00BC4078" w:rsidP="00333C25">
      <w:pPr>
        <w:widowControl w:val="0"/>
        <w:spacing w:after="120"/>
        <w:ind w:firstLine="720"/>
        <w:jc w:val="both"/>
        <w:rPr>
          <w:snapToGrid w:val="0"/>
          <w:szCs w:val="28"/>
          <w:lang w:val="nl-NL"/>
        </w:rPr>
      </w:pPr>
      <w:r>
        <w:rPr>
          <w:snapToGrid w:val="0"/>
          <w:szCs w:val="28"/>
          <w:lang w:val="nl-NL"/>
        </w:rPr>
        <w:t>-</w:t>
      </w:r>
      <w:r w:rsidR="00EF00C9">
        <w:rPr>
          <w:snapToGrid w:val="0"/>
          <w:szCs w:val="28"/>
          <w:lang w:val="nl-NL"/>
        </w:rPr>
        <w:t xml:space="preserve"> </w:t>
      </w:r>
      <w:r w:rsidR="00EF00C9" w:rsidRPr="00EF00C9">
        <w:rPr>
          <w:snapToGrid w:val="0"/>
          <w:szCs w:val="28"/>
          <w:lang w:val="nl-NL"/>
        </w:rPr>
        <w:t>Phương pháp không sử dụng ampum thủy tinh</w:t>
      </w:r>
      <w:r>
        <w:rPr>
          <w:snapToGrid w:val="0"/>
          <w:szCs w:val="28"/>
          <w:lang w:val="nl-NL"/>
        </w:rPr>
        <w:t>.</w:t>
      </w:r>
    </w:p>
    <w:p w14:paraId="2912530C" w14:textId="2AE2C536" w:rsidR="00BC4078" w:rsidRPr="00BC4078" w:rsidRDefault="00BC4078" w:rsidP="00333C25">
      <w:pPr>
        <w:widowControl w:val="0"/>
        <w:spacing w:after="120"/>
        <w:ind w:firstLine="720"/>
        <w:jc w:val="both"/>
        <w:rPr>
          <w:snapToGrid w:val="0"/>
          <w:szCs w:val="28"/>
          <w:lang w:val="nl-NL"/>
        </w:rPr>
      </w:pPr>
      <w:r>
        <w:rPr>
          <w:snapToGrid w:val="0"/>
          <w:szCs w:val="28"/>
          <w:lang w:val="nl-NL"/>
        </w:rPr>
        <w:t>b</w:t>
      </w:r>
      <w:r w:rsidRPr="00BC4078">
        <w:rPr>
          <w:snapToGrid w:val="0"/>
          <w:szCs w:val="28"/>
          <w:lang w:val="nl-NL"/>
        </w:rPr>
        <w:t>. Xác định hàm lượng sắt thực hiện một trong các phương pháp sau:</w:t>
      </w:r>
    </w:p>
    <w:p w14:paraId="4A4E4D68" w14:textId="0C00B913" w:rsidR="00BC4078" w:rsidRPr="00BC4078" w:rsidRDefault="00BC4078" w:rsidP="00333C25">
      <w:pPr>
        <w:widowControl w:val="0"/>
        <w:spacing w:after="120"/>
        <w:ind w:firstLine="720"/>
        <w:jc w:val="both"/>
        <w:rPr>
          <w:snapToGrid w:val="0"/>
          <w:szCs w:val="28"/>
          <w:lang w:val="nl-NL"/>
        </w:rPr>
      </w:pPr>
      <w:r>
        <w:rPr>
          <w:snapToGrid w:val="0"/>
          <w:szCs w:val="28"/>
          <w:lang w:val="nl-NL"/>
        </w:rPr>
        <w:t xml:space="preserve">- </w:t>
      </w:r>
      <w:r w:rsidRPr="00BC4078">
        <w:rPr>
          <w:snapToGrid w:val="0"/>
          <w:szCs w:val="28"/>
          <w:lang w:val="nl-NL"/>
        </w:rPr>
        <w:t xml:space="preserve">TCVN 2618:1993 Amoniac lỏng tổng hợp - phương pháp xác định hàm </w:t>
      </w:r>
      <w:r w:rsidRPr="00BC4078">
        <w:rPr>
          <w:snapToGrid w:val="0"/>
          <w:szCs w:val="28"/>
          <w:lang w:val="nl-NL"/>
        </w:rPr>
        <w:lastRenderedPageBreak/>
        <w:t>lượng sắt.</w:t>
      </w:r>
    </w:p>
    <w:p w14:paraId="444F6411" w14:textId="3CF9DD87" w:rsidR="00BC4078" w:rsidRPr="00BC4078" w:rsidRDefault="00BC4078" w:rsidP="00333C25">
      <w:pPr>
        <w:widowControl w:val="0"/>
        <w:spacing w:after="120"/>
        <w:ind w:firstLine="720"/>
        <w:jc w:val="both"/>
        <w:rPr>
          <w:snapToGrid w:val="0"/>
          <w:szCs w:val="28"/>
          <w:lang w:val="nl-NL"/>
        </w:rPr>
      </w:pPr>
      <w:r>
        <w:rPr>
          <w:snapToGrid w:val="0"/>
          <w:szCs w:val="28"/>
          <w:lang w:val="nl-NL"/>
        </w:rPr>
        <w:t xml:space="preserve">- </w:t>
      </w:r>
      <w:r w:rsidRPr="00BC4078">
        <w:rPr>
          <w:snapToGrid w:val="0"/>
          <w:szCs w:val="28"/>
          <w:lang w:val="nl-NL"/>
        </w:rPr>
        <w:t>ASTM E291-18: Standard test methods for Chemical analysis of caustic soda and caustic potash (sodium hydroxide and potassium hydroxide).</w:t>
      </w:r>
    </w:p>
    <w:p w14:paraId="086C0DCA" w14:textId="1AEFB3DD" w:rsidR="00BC4078" w:rsidRDefault="00BC4078" w:rsidP="00333C25">
      <w:pPr>
        <w:widowControl w:val="0"/>
        <w:spacing w:after="120"/>
        <w:ind w:firstLine="720"/>
        <w:jc w:val="both"/>
        <w:rPr>
          <w:snapToGrid w:val="0"/>
          <w:szCs w:val="28"/>
          <w:lang w:val="nl-NL"/>
        </w:rPr>
      </w:pPr>
      <w:r>
        <w:rPr>
          <w:snapToGrid w:val="0"/>
          <w:szCs w:val="28"/>
          <w:lang w:val="nl-NL"/>
        </w:rPr>
        <w:t xml:space="preserve">- </w:t>
      </w:r>
      <w:r w:rsidRPr="00BC4078">
        <w:rPr>
          <w:snapToGrid w:val="0"/>
          <w:szCs w:val="28"/>
          <w:lang w:val="nl-NL"/>
        </w:rPr>
        <w:t>Phương pháp tạo phức với Sulphosalicilic</w:t>
      </w:r>
      <w:r>
        <w:rPr>
          <w:snapToGrid w:val="0"/>
          <w:szCs w:val="28"/>
          <w:lang w:val="nl-NL"/>
        </w:rPr>
        <w:t>.</w:t>
      </w:r>
    </w:p>
    <w:p w14:paraId="350C6EC4" w14:textId="65FF114E" w:rsidR="00BC4078" w:rsidRPr="00BC4078" w:rsidRDefault="00BC4078" w:rsidP="00333C25">
      <w:pPr>
        <w:widowControl w:val="0"/>
        <w:spacing w:after="120"/>
        <w:ind w:firstLine="720"/>
        <w:jc w:val="both"/>
        <w:rPr>
          <w:snapToGrid w:val="0"/>
          <w:szCs w:val="28"/>
          <w:lang w:val="nl-NL"/>
        </w:rPr>
      </w:pPr>
      <w:r>
        <w:rPr>
          <w:snapToGrid w:val="0"/>
          <w:szCs w:val="28"/>
          <w:lang w:val="nl-NL"/>
        </w:rPr>
        <w:t>c</w:t>
      </w:r>
      <w:r w:rsidRPr="00BC4078">
        <w:rPr>
          <w:snapToGrid w:val="0"/>
          <w:szCs w:val="28"/>
          <w:lang w:val="nl-NL"/>
        </w:rPr>
        <w:t>. Xác định hàm lượng cặn không tan trong nước thực hiện một trong các phương pháp sau:</w:t>
      </w:r>
    </w:p>
    <w:p w14:paraId="1FD9F874" w14:textId="71A588B7" w:rsidR="00BC4078" w:rsidRPr="00BC4078" w:rsidRDefault="00BC4078" w:rsidP="00333C25">
      <w:pPr>
        <w:widowControl w:val="0"/>
        <w:spacing w:after="120"/>
        <w:ind w:firstLine="720"/>
        <w:jc w:val="both"/>
        <w:rPr>
          <w:snapToGrid w:val="0"/>
          <w:szCs w:val="28"/>
          <w:lang w:val="nl-NL"/>
        </w:rPr>
      </w:pPr>
      <w:r>
        <w:rPr>
          <w:snapToGrid w:val="0"/>
          <w:szCs w:val="28"/>
          <w:lang w:val="nl-NL"/>
        </w:rPr>
        <w:t>-</w:t>
      </w:r>
      <w:r w:rsidRPr="00BC4078">
        <w:rPr>
          <w:snapToGrid w:val="0"/>
          <w:szCs w:val="28"/>
          <w:lang w:val="nl-NL"/>
        </w:rPr>
        <w:t xml:space="preserve"> TCVN 4560:1988 Nước thải - Phương pháp xác định cặn không tan trong nước thải.</w:t>
      </w:r>
    </w:p>
    <w:p w14:paraId="62DCB4ED" w14:textId="61C60CE9" w:rsidR="00BC4078" w:rsidRDefault="00BC4078" w:rsidP="00333C25">
      <w:pPr>
        <w:widowControl w:val="0"/>
        <w:spacing w:after="120"/>
        <w:ind w:firstLine="720"/>
        <w:jc w:val="both"/>
        <w:rPr>
          <w:snapToGrid w:val="0"/>
          <w:szCs w:val="28"/>
          <w:lang w:val="nl-NL"/>
        </w:rPr>
      </w:pPr>
      <w:r>
        <w:rPr>
          <w:snapToGrid w:val="0"/>
          <w:szCs w:val="28"/>
          <w:lang w:val="nl-NL"/>
        </w:rPr>
        <w:t>-</w:t>
      </w:r>
      <w:r w:rsidRPr="00BC4078">
        <w:rPr>
          <w:snapToGrid w:val="0"/>
          <w:szCs w:val="28"/>
          <w:lang w:val="nl-NL"/>
        </w:rPr>
        <w:t xml:space="preserve"> Phương pháp sấy</w:t>
      </w:r>
      <w:r>
        <w:rPr>
          <w:snapToGrid w:val="0"/>
          <w:szCs w:val="28"/>
          <w:lang w:val="nl-NL"/>
        </w:rPr>
        <w:t>.</w:t>
      </w:r>
    </w:p>
    <w:p w14:paraId="3099A528" w14:textId="3F7C644F" w:rsidR="000562B6" w:rsidRPr="00245EF3" w:rsidRDefault="00BC4078" w:rsidP="00333C25">
      <w:pPr>
        <w:widowControl w:val="0"/>
        <w:spacing w:after="120"/>
        <w:ind w:firstLine="720"/>
        <w:jc w:val="both"/>
        <w:rPr>
          <w:snapToGrid w:val="0"/>
          <w:szCs w:val="28"/>
          <w:lang w:val="nl-NL"/>
        </w:rPr>
      </w:pPr>
      <w:r>
        <w:rPr>
          <w:snapToGrid w:val="0"/>
          <w:szCs w:val="28"/>
          <w:lang w:val="nl-NL"/>
        </w:rPr>
        <w:t xml:space="preserve">Các phương pháp thử trên </w:t>
      </w:r>
      <w:r w:rsidR="008C460F" w:rsidRPr="00245EF3">
        <w:rPr>
          <w:snapToGrid w:val="0"/>
          <w:szCs w:val="28"/>
          <w:lang w:val="nl-NL"/>
        </w:rPr>
        <w:t>thực tế đã được áp dụng từ nhiều năm</w:t>
      </w:r>
      <w:r w:rsidR="00EF77E2" w:rsidRPr="00245EF3">
        <w:rPr>
          <w:snapToGrid w:val="0"/>
          <w:szCs w:val="28"/>
          <w:lang w:val="nl-NL"/>
        </w:rPr>
        <w:t>, c</w:t>
      </w:r>
      <w:r w:rsidR="008C460F" w:rsidRPr="00245EF3">
        <w:rPr>
          <w:snapToGrid w:val="0"/>
          <w:szCs w:val="28"/>
          <w:lang w:val="nl-NL"/>
        </w:rPr>
        <w:t>ác phép thử nghiệm đánh giá này về cơ bản đã rất ổn định v</w:t>
      </w:r>
      <w:r w:rsidR="001771B6" w:rsidRPr="00245EF3">
        <w:rPr>
          <w:snapToGrid w:val="0"/>
          <w:szCs w:val="28"/>
          <w:lang w:val="nl-NL"/>
        </w:rPr>
        <w:t>à chứng minh về độ chính xác cao, là phép thử thông dụng tại các phòng thử nghiệm</w:t>
      </w:r>
      <w:r w:rsidR="008C460F" w:rsidRPr="00245EF3">
        <w:rPr>
          <w:snapToGrid w:val="0"/>
          <w:szCs w:val="28"/>
          <w:lang w:val="nl-NL"/>
        </w:rPr>
        <w:t xml:space="preserve">. Vì vậy, kế thừa các phương pháp thử </w:t>
      </w:r>
      <w:r w:rsidR="00572E8F" w:rsidRPr="00245EF3">
        <w:rPr>
          <w:snapToGrid w:val="0"/>
          <w:szCs w:val="28"/>
          <w:lang w:val="nl-NL"/>
        </w:rPr>
        <w:t xml:space="preserve">trên </w:t>
      </w:r>
      <w:r w:rsidR="008C460F" w:rsidRPr="00245EF3">
        <w:rPr>
          <w:snapToGrid w:val="0"/>
          <w:szCs w:val="28"/>
          <w:lang w:val="nl-NL"/>
        </w:rPr>
        <w:t>là phù hợp với năng lực hi</w:t>
      </w:r>
      <w:r w:rsidR="00EF77E2" w:rsidRPr="00245EF3">
        <w:rPr>
          <w:snapToGrid w:val="0"/>
          <w:szCs w:val="28"/>
          <w:lang w:val="nl-NL"/>
        </w:rPr>
        <w:t>ện nay của các phòng thử</w:t>
      </w:r>
      <w:r w:rsidR="001771B6" w:rsidRPr="00245EF3">
        <w:rPr>
          <w:snapToGrid w:val="0"/>
          <w:szCs w:val="28"/>
          <w:lang w:val="nl-NL"/>
        </w:rPr>
        <w:t xml:space="preserve"> nghiệm</w:t>
      </w:r>
      <w:r w:rsidR="006642F8" w:rsidRPr="00245EF3">
        <w:rPr>
          <w:color w:val="000000" w:themeColor="text1"/>
          <w:szCs w:val="28"/>
          <w:lang w:val="nl-NL"/>
        </w:rPr>
        <w:t>.</w:t>
      </w:r>
    </w:p>
    <w:p w14:paraId="3FB63A7C" w14:textId="77777777" w:rsidR="0046252A" w:rsidRPr="001771B6" w:rsidRDefault="0046252A" w:rsidP="00333C25">
      <w:pPr>
        <w:pStyle w:val="ListParagraph"/>
        <w:widowControl w:val="0"/>
        <w:numPr>
          <w:ilvl w:val="0"/>
          <w:numId w:val="13"/>
        </w:numPr>
        <w:spacing w:after="120"/>
        <w:contextualSpacing w:val="0"/>
        <w:jc w:val="both"/>
        <w:outlineLvl w:val="2"/>
        <w:rPr>
          <w:bCs/>
          <w:vanish/>
          <w:color w:val="000000"/>
          <w:kern w:val="32"/>
          <w:szCs w:val="28"/>
        </w:rPr>
      </w:pPr>
      <w:bookmarkStart w:id="3" w:name="_Toc510530152"/>
      <w:bookmarkEnd w:id="3"/>
    </w:p>
    <w:p w14:paraId="4CEE8C93" w14:textId="77777777" w:rsidR="0046252A" w:rsidRPr="001771B6" w:rsidRDefault="0046252A" w:rsidP="00333C25">
      <w:pPr>
        <w:pStyle w:val="ListParagraph"/>
        <w:widowControl w:val="0"/>
        <w:numPr>
          <w:ilvl w:val="0"/>
          <w:numId w:val="13"/>
        </w:numPr>
        <w:spacing w:after="120"/>
        <w:contextualSpacing w:val="0"/>
        <w:jc w:val="both"/>
        <w:outlineLvl w:val="2"/>
        <w:rPr>
          <w:bCs/>
          <w:vanish/>
          <w:color w:val="000000"/>
          <w:kern w:val="32"/>
          <w:szCs w:val="28"/>
        </w:rPr>
      </w:pPr>
      <w:bookmarkStart w:id="4" w:name="_Toc510530153"/>
      <w:bookmarkEnd w:id="4"/>
    </w:p>
    <w:p w14:paraId="7693C1F5" w14:textId="77777777" w:rsidR="0046252A" w:rsidRPr="001771B6" w:rsidRDefault="0046252A" w:rsidP="00333C25">
      <w:pPr>
        <w:pStyle w:val="ListParagraph"/>
        <w:widowControl w:val="0"/>
        <w:numPr>
          <w:ilvl w:val="0"/>
          <w:numId w:val="13"/>
        </w:numPr>
        <w:spacing w:after="120"/>
        <w:contextualSpacing w:val="0"/>
        <w:jc w:val="both"/>
        <w:outlineLvl w:val="2"/>
        <w:rPr>
          <w:bCs/>
          <w:vanish/>
          <w:color w:val="000000"/>
          <w:kern w:val="32"/>
          <w:szCs w:val="28"/>
        </w:rPr>
      </w:pPr>
      <w:bookmarkStart w:id="5" w:name="_Toc510530154"/>
      <w:bookmarkEnd w:id="5"/>
    </w:p>
    <w:p w14:paraId="1D84DD0D" w14:textId="77777777" w:rsidR="0046252A" w:rsidRPr="001771B6" w:rsidRDefault="0046252A" w:rsidP="00333C25">
      <w:pPr>
        <w:pStyle w:val="ListParagraph"/>
        <w:widowControl w:val="0"/>
        <w:numPr>
          <w:ilvl w:val="0"/>
          <w:numId w:val="13"/>
        </w:numPr>
        <w:spacing w:after="120"/>
        <w:contextualSpacing w:val="0"/>
        <w:jc w:val="both"/>
        <w:outlineLvl w:val="2"/>
        <w:rPr>
          <w:bCs/>
          <w:vanish/>
          <w:color w:val="000000"/>
          <w:kern w:val="32"/>
          <w:szCs w:val="28"/>
        </w:rPr>
      </w:pPr>
      <w:bookmarkStart w:id="6" w:name="_Toc510530155"/>
      <w:bookmarkEnd w:id="6"/>
    </w:p>
    <w:p w14:paraId="71C619A1" w14:textId="77777777" w:rsidR="00941C57" w:rsidRDefault="001771B6" w:rsidP="00333C25">
      <w:pPr>
        <w:widowControl w:val="0"/>
        <w:spacing w:after="120"/>
        <w:ind w:firstLine="720"/>
        <w:jc w:val="both"/>
        <w:rPr>
          <w:b/>
          <w:szCs w:val="28"/>
        </w:rPr>
      </w:pPr>
      <w:r>
        <w:rPr>
          <w:b/>
          <w:szCs w:val="28"/>
        </w:rPr>
        <w:t>IV</w:t>
      </w:r>
      <w:r w:rsidR="00D32863" w:rsidRPr="001771B6">
        <w:rPr>
          <w:b/>
          <w:szCs w:val="28"/>
        </w:rPr>
        <w:t>. KẾT LUẬN</w:t>
      </w:r>
    </w:p>
    <w:p w14:paraId="0A8E70FA" w14:textId="771463C2" w:rsidR="00F36B23" w:rsidRPr="00941C57" w:rsidRDefault="005649DE" w:rsidP="00333C25">
      <w:pPr>
        <w:widowControl w:val="0"/>
        <w:spacing w:after="120"/>
        <w:ind w:firstLine="720"/>
        <w:jc w:val="both"/>
        <w:rPr>
          <w:b/>
          <w:szCs w:val="28"/>
        </w:rPr>
      </w:pPr>
      <w:r w:rsidRPr="00941C57">
        <w:rPr>
          <w:color w:val="000000" w:themeColor="text1"/>
          <w:szCs w:val="28"/>
        </w:rPr>
        <w:t xml:space="preserve">Trên cơ sở những đánh giá tác động </w:t>
      </w:r>
      <w:r w:rsidR="00D724CC" w:rsidRPr="00941C57">
        <w:rPr>
          <w:color w:val="000000" w:themeColor="text1"/>
          <w:szCs w:val="28"/>
        </w:rPr>
        <w:t xml:space="preserve">trong hoạt động </w:t>
      </w:r>
      <w:r w:rsidRPr="00941C57">
        <w:rPr>
          <w:color w:val="000000" w:themeColor="text1"/>
          <w:szCs w:val="28"/>
        </w:rPr>
        <w:t xml:space="preserve">nêu trên, việc </w:t>
      </w:r>
      <w:r w:rsidR="00D724CC" w:rsidRPr="00941C57">
        <w:rPr>
          <w:color w:val="000000" w:themeColor="text1"/>
          <w:szCs w:val="28"/>
        </w:rPr>
        <w:t>ban hành</w:t>
      </w:r>
      <w:r w:rsidR="00847E47" w:rsidRPr="00941C57">
        <w:rPr>
          <w:color w:val="000000" w:themeColor="text1"/>
          <w:szCs w:val="28"/>
        </w:rPr>
        <w:t xml:space="preserve"> </w:t>
      </w:r>
      <w:r w:rsidR="00441428" w:rsidRPr="00941C57">
        <w:rPr>
          <w:bCs/>
        </w:rPr>
        <w:t xml:space="preserve">Thông tư </w:t>
      </w:r>
      <w:r w:rsidR="00441428" w:rsidRPr="00941C57">
        <w:t xml:space="preserve">sửa đổi 1:2026 QCVN </w:t>
      </w:r>
      <w:r w:rsidR="00BC4078">
        <w:t>07</w:t>
      </w:r>
      <w:r w:rsidR="00245EF3">
        <w:t>A</w:t>
      </w:r>
      <w:r w:rsidR="00441428" w:rsidRPr="00941C57">
        <w:t xml:space="preserve">:2020/BCT </w:t>
      </w:r>
      <w:r w:rsidR="00BC4078" w:rsidRPr="00BC4078">
        <w:t>Quy chuẩn kỹ thuật quốc gia về chất lượng Amoniắc công nghiệp</w:t>
      </w:r>
      <w:r w:rsidR="00441428" w:rsidRPr="00941C57">
        <w:rPr>
          <w:b/>
        </w:rPr>
        <w:t xml:space="preserve"> </w:t>
      </w:r>
      <w:r w:rsidRPr="00941C57">
        <w:rPr>
          <w:color w:val="000000" w:themeColor="text1"/>
          <w:szCs w:val="28"/>
        </w:rPr>
        <w:t>là hết sức cần thiết</w:t>
      </w:r>
      <w:r w:rsidR="00EC586D" w:rsidRPr="00941C57">
        <w:rPr>
          <w:color w:val="000000" w:themeColor="text1"/>
          <w:szCs w:val="28"/>
        </w:rPr>
        <w:t xml:space="preserve"> </w:t>
      </w:r>
      <w:r w:rsidR="00476F3B" w:rsidRPr="00941C57">
        <w:rPr>
          <w:color w:val="000000" w:themeColor="text1"/>
          <w:szCs w:val="28"/>
        </w:rPr>
        <w:t xml:space="preserve">nhằm giải quyết triệt để các bất cập trong thực tiễn, </w:t>
      </w:r>
      <w:r w:rsidR="00D724CC" w:rsidRPr="00941C57">
        <w:rPr>
          <w:color w:val="000000" w:themeColor="text1"/>
          <w:szCs w:val="28"/>
        </w:rPr>
        <w:t xml:space="preserve">đảm </w:t>
      </w:r>
      <w:r w:rsidR="00D32863" w:rsidRPr="00941C57">
        <w:rPr>
          <w:color w:val="000000" w:themeColor="text1"/>
          <w:szCs w:val="28"/>
        </w:rPr>
        <w:t xml:space="preserve">bảo </w:t>
      </w:r>
      <w:r w:rsidR="00476F3B" w:rsidRPr="00941C57">
        <w:rPr>
          <w:color w:val="000000" w:themeColor="text1"/>
          <w:szCs w:val="28"/>
        </w:rPr>
        <w:t xml:space="preserve">đồng bộ </w:t>
      </w:r>
      <w:r w:rsidR="00E454F7" w:rsidRPr="00941C57">
        <w:rPr>
          <w:color w:val="000000" w:themeColor="text1"/>
          <w:szCs w:val="28"/>
        </w:rPr>
        <w:t xml:space="preserve">hệ thống pháp luật, đáp ứng yêu cầu thực tế trong việc quản lý hóa chất </w:t>
      </w:r>
      <w:r w:rsidR="00BC4078" w:rsidRPr="00BC4078">
        <w:t>Amoniắc công nghiệp</w:t>
      </w:r>
      <w:r w:rsidR="00F47F39" w:rsidRPr="00941C57">
        <w:rPr>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F36B23" w14:paraId="3EA71FC3" w14:textId="77777777" w:rsidTr="00F36B23">
        <w:tc>
          <w:tcPr>
            <w:tcW w:w="4502" w:type="dxa"/>
          </w:tcPr>
          <w:p w14:paraId="49B6EB49" w14:textId="77777777" w:rsidR="00F36B23" w:rsidRDefault="00F36B23" w:rsidP="00333C25">
            <w:pPr>
              <w:widowControl w:val="0"/>
              <w:jc w:val="both"/>
              <w:rPr>
                <w:color w:val="000000" w:themeColor="text1"/>
                <w:szCs w:val="28"/>
              </w:rPr>
            </w:pPr>
          </w:p>
        </w:tc>
        <w:tc>
          <w:tcPr>
            <w:tcW w:w="4502" w:type="dxa"/>
          </w:tcPr>
          <w:p w14:paraId="36C64AB1" w14:textId="73F8406E" w:rsidR="00F36B23" w:rsidRPr="00F36B23" w:rsidRDefault="00F36B23" w:rsidP="00333C25">
            <w:pPr>
              <w:widowControl w:val="0"/>
              <w:jc w:val="center"/>
              <w:rPr>
                <w:b/>
                <w:color w:val="000000" w:themeColor="text1"/>
                <w:szCs w:val="28"/>
              </w:rPr>
            </w:pPr>
            <w:r w:rsidRPr="00F36B23">
              <w:rPr>
                <w:b/>
                <w:color w:val="000000" w:themeColor="text1"/>
                <w:szCs w:val="28"/>
              </w:rPr>
              <w:t>CỤC TRƯỞNG</w:t>
            </w:r>
          </w:p>
          <w:p w14:paraId="096D3C18" w14:textId="15CCAE9B" w:rsidR="00F36B23" w:rsidRPr="00F36B23" w:rsidRDefault="00F36B23" w:rsidP="00333C25">
            <w:pPr>
              <w:widowControl w:val="0"/>
              <w:jc w:val="center"/>
              <w:rPr>
                <w:b/>
                <w:color w:val="000000" w:themeColor="text1"/>
                <w:szCs w:val="28"/>
              </w:rPr>
            </w:pPr>
          </w:p>
        </w:tc>
      </w:tr>
      <w:tr w:rsidR="00F36B23" w14:paraId="30A9690F" w14:textId="77777777" w:rsidTr="00F36B23">
        <w:tc>
          <w:tcPr>
            <w:tcW w:w="4502" w:type="dxa"/>
          </w:tcPr>
          <w:p w14:paraId="2C7A5AC7" w14:textId="702C4163" w:rsidR="00F36B23" w:rsidRDefault="00F36B23" w:rsidP="00333C25">
            <w:pPr>
              <w:widowControl w:val="0"/>
              <w:jc w:val="both"/>
              <w:rPr>
                <w:color w:val="000000" w:themeColor="text1"/>
                <w:szCs w:val="28"/>
              </w:rPr>
            </w:pPr>
          </w:p>
        </w:tc>
        <w:tc>
          <w:tcPr>
            <w:tcW w:w="4502" w:type="dxa"/>
          </w:tcPr>
          <w:p w14:paraId="3A7E4016" w14:textId="77777777" w:rsidR="00F36B23" w:rsidRPr="00F36B23" w:rsidRDefault="00F36B23" w:rsidP="00333C25">
            <w:pPr>
              <w:widowControl w:val="0"/>
              <w:jc w:val="center"/>
              <w:rPr>
                <w:b/>
                <w:color w:val="000000" w:themeColor="text1"/>
                <w:szCs w:val="28"/>
              </w:rPr>
            </w:pPr>
          </w:p>
          <w:p w14:paraId="186D598C" w14:textId="77777777" w:rsidR="00F36B23" w:rsidRPr="00F36B23" w:rsidRDefault="00F36B23" w:rsidP="00333C25">
            <w:pPr>
              <w:widowControl w:val="0"/>
              <w:jc w:val="center"/>
              <w:rPr>
                <w:b/>
                <w:color w:val="000000" w:themeColor="text1"/>
                <w:szCs w:val="28"/>
              </w:rPr>
            </w:pPr>
          </w:p>
          <w:p w14:paraId="36110343" w14:textId="77777777" w:rsidR="00F36B23" w:rsidRPr="00F36B23" w:rsidRDefault="00F36B23" w:rsidP="00333C25">
            <w:pPr>
              <w:widowControl w:val="0"/>
              <w:jc w:val="center"/>
              <w:rPr>
                <w:b/>
                <w:color w:val="000000" w:themeColor="text1"/>
                <w:szCs w:val="28"/>
              </w:rPr>
            </w:pPr>
          </w:p>
          <w:p w14:paraId="45B6EC0B" w14:textId="77777777" w:rsidR="00F36B23" w:rsidRPr="00F36B23" w:rsidRDefault="00F36B23" w:rsidP="00333C25">
            <w:pPr>
              <w:widowControl w:val="0"/>
              <w:jc w:val="center"/>
              <w:rPr>
                <w:b/>
                <w:color w:val="000000" w:themeColor="text1"/>
                <w:szCs w:val="28"/>
              </w:rPr>
            </w:pPr>
          </w:p>
          <w:p w14:paraId="158A3F82" w14:textId="77777777" w:rsidR="00F36B23" w:rsidRPr="00F36B23" w:rsidRDefault="00F36B23" w:rsidP="00333C25">
            <w:pPr>
              <w:widowControl w:val="0"/>
              <w:jc w:val="center"/>
              <w:rPr>
                <w:b/>
                <w:color w:val="000000" w:themeColor="text1"/>
                <w:szCs w:val="28"/>
              </w:rPr>
            </w:pPr>
          </w:p>
          <w:p w14:paraId="6CF93D16" w14:textId="580C6DA4" w:rsidR="00F36B23" w:rsidRPr="00F36B23" w:rsidRDefault="009E0BF3" w:rsidP="00333C25">
            <w:pPr>
              <w:widowControl w:val="0"/>
              <w:jc w:val="center"/>
              <w:rPr>
                <w:b/>
                <w:color w:val="000000" w:themeColor="text1"/>
                <w:szCs w:val="28"/>
              </w:rPr>
            </w:pPr>
            <w:r>
              <w:rPr>
                <w:b/>
                <w:color w:val="000000" w:themeColor="text1"/>
                <w:szCs w:val="28"/>
              </w:rPr>
              <w:t>Phùng Mạnh Ngọc</w:t>
            </w:r>
            <w:bookmarkStart w:id="7" w:name="_GoBack"/>
            <w:bookmarkEnd w:id="7"/>
          </w:p>
        </w:tc>
      </w:tr>
    </w:tbl>
    <w:p w14:paraId="2DA77ADD" w14:textId="21FA80F6" w:rsidR="00300CF4" w:rsidRPr="00CD348A" w:rsidRDefault="00300CF4" w:rsidP="00333C25">
      <w:pPr>
        <w:widowControl w:val="0"/>
        <w:jc w:val="both"/>
        <w:rPr>
          <w:color w:val="000000" w:themeColor="text1"/>
          <w:szCs w:val="28"/>
        </w:rPr>
      </w:pPr>
    </w:p>
    <w:sectPr w:rsidR="00300CF4" w:rsidRPr="00CD348A" w:rsidSect="00FC4DDA">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BF981" w14:textId="77777777" w:rsidR="00B7297B" w:rsidRDefault="00B7297B">
      <w:r>
        <w:separator/>
      </w:r>
    </w:p>
  </w:endnote>
  <w:endnote w:type="continuationSeparator" w:id="0">
    <w:p w14:paraId="16FFFFF1" w14:textId="77777777" w:rsidR="00B7297B" w:rsidRDefault="00B7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astro">
    <w:altName w:val="Courier New"/>
    <w:charset w:val="A3"/>
    <w:family w:val="auto"/>
    <w:pitch w:val="variable"/>
    <w:sig w:usb0="00000000" w:usb1="00000000" w:usb2="00000000"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A3"/>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B4071" w14:textId="77777777" w:rsidR="002C47AE" w:rsidRDefault="002C47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43DD6E" w14:textId="77777777" w:rsidR="002C47AE" w:rsidRDefault="002C47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3F34D" w14:textId="77777777" w:rsidR="002C47AE" w:rsidRDefault="002C47AE">
    <w:pPr>
      <w:pStyle w:val="Footer"/>
      <w:jc w:val="right"/>
    </w:pPr>
    <w:r>
      <w:fldChar w:fldCharType="begin"/>
    </w:r>
    <w:r>
      <w:instrText xml:space="preserve"> PAGE   \* MERGEFORMAT </w:instrText>
    </w:r>
    <w:r>
      <w:fldChar w:fldCharType="separate"/>
    </w:r>
    <w:r w:rsidR="009E0BF3">
      <w:rPr>
        <w:noProof/>
      </w:rPr>
      <w:t>7</w:t>
    </w:r>
    <w:r>
      <w:rPr>
        <w:noProof/>
      </w:rPr>
      <w:fldChar w:fldCharType="end"/>
    </w:r>
  </w:p>
  <w:p w14:paraId="6779D272" w14:textId="77777777" w:rsidR="002C47AE" w:rsidRDefault="002C47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59323" w14:textId="77777777" w:rsidR="00B7297B" w:rsidRDefault="00B7297B">
      <w:r>
        <w:separator/>
      </w:r>
    </w:p>
  </w:footnote>
  <w:footnote w:type="continuationSeparator" w:id="0">
    <w:p w14:paraId="74D2C4FE" w14:textId="77777777" w:rsidR="00B7297B" w:rsidRDefault="00B729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1007"/>
    <w:multiLevelType w:val="hybridMultilevel"/>
    <w:tmpl w:val="B0F2BB52"/>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C6812"/>
    <w:multiLevelType w:val="hybridMultilevel"/>
    <w:tmpl w:val="20D4CC4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715BB"/>
    <w:multiLevelType w:val="hybridMultilevel"/>
    <w:tmpl w:val="D4FEB64E"/>
    <w:lvl w:ilvl="0" w:tplc="7564166C">
      <w:start w:val="1"/>
      <w:numFmt w:val="bullet"/>
      <w:lvlText w:val="+"/>
      <w:lvlJc w:val="left"/>
      <w:pPr>
        <w:ind w:left="720" w:hanging="360"/>
      </w:pPr>
      <w:rPr>
        <w:rFonts w:ascii="Syastro" w:hAnsi="Syast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510D0"/>
    <w:multiLevelType w:val="multilevel"/>
    <w:tmpl w:val="D14044BC"/>
    <w:lvl w:ilvl="0">
      <w:start w:val="4"/>
      <w:numFmt w:val="decimal"/>
      <w:lvlText w:val="%1"/>
      <w:lvlJc w:val="left"/>
      <w:pPr>
        <w:ind w:left="214" w:hanging="432"/>
      </w:pPr>
      <w:rPr>
        <w:rFonts w:hint="default"/>
      </w:rPr>
    </w:lvl>
    <w:lvl w:ilvl="1">
      <w:start w:val="1"/>
      <w:numFmt w:val="decimal"/>
      <w:lvlText w:val="%1.%2"/>
      <w:lvlJc w:val="left"/>
      <w:pPr>
        <w:ind w:left="358" w:hanging="576"/>
      </w:pPr>
      <w:rPr>
        <w:rFonts w:hint="default"/>
      </w:rPr>
    </w:lvl>
    <w:lvl w:ilvl="2">
      <w:start w:val="1"/>
      <w:numFmt w:val="decimal"/>
      <w:lvlText w:val="%1.3.%3"/>
      <w:lvlJc w:val="left"/>
      <w:pPr>
        <w:ind w:left="928" w:hanging="720"/>
      </w:pPr>
      <w:rPr>
        <w:rFonts w:hint="default"/>
      </w:rPr>
    </w:lvl>
    <w:lvl w:ilvl="3">
      <w:start w:val="1"/>
      <w:numFmt w:val="decimal"/>
      <w:lvlText w:val="%1.%2.%3.%4"/>
      <w:lvlJc w:val="left"/>
      <w:pPr>
        <w:ind w:left="646" w:hanging="864"/>
      </w:pPr>
      <w:rPr>
        <w:rFonts w:hint="default"/>
      </w:rPr>
    </w:lvl>
    <w:lvl w:ilvl="4">
      <w:start w:val="1"/>
      <w:numFmt w:val="decimal"/>
      <w:lvlText w:val="%1.%2.%3.%4.%5"/>
      <w:lvlJc w:val="left"/>
      <w:pPr>
        <w:ind w:left="790" w:hanging="1008"/>
      </w:pPr>
      <w:rPr>
        <w:rFonts w:hint="default"/>
      </w:rPr>
    </w:lvl>
    <w:lvl w:ilvl="5">
      <w:start w:val="1"/>
      <w:numFmt w:val="decimal"/>
      <w:lvlText w:val="%1.%2.%3.%4.%5.%6"/>
      <w:lvlJc w:val="left"/>
      <w:pPr>
        <w:ind w:left="934" w:hanging="1152"/>
      </w:pPr>
      <w:rPr>
        <w:rFonts w:hint="default"/>
      </w:rPr>
    </w:lvl>
    <w:lvl w:ilvl="6">
      <w:start w:val="1"/>
      <w:numFmt w:val="decimal"/>
      <w:lvlText w:val="%1.%2.%3.%4.%5.%6.%7"/>
      <w:lvlJc w:val="left"/>
      <w:pPr>
        <w:ind w:left="1078" w:hanging="1296"/>
      </w:pPr>
      <w:rPr>
        <w:rFonts w:hint="default"/>
      </w:rPr>
    </w:lvl>
    <w:lvl w:ilvl="7">
      <w:start w:val="1"/>
      <w:numFmt w:val="decimal"/>
      <w:lvlText w:val="%1.%2.%3.%4.%5.%6.%7.%8"/>
      <w:lvlJc w:val="left"/>
      <w:pPr>
        <w:ind w:left="1222" w:hanging="1440"/>
      </w:pPr>
      <w:rPr>
        <w:rFonts w:hint="default"/>
      </w:rPr>
    </w:lvl>
    <w:lvl w:ilvl="8">
      <w:start w:val="1"/>
      <w:numFmt w:val="decimal"/>
      <w:lvlText w:val="%1.%2.%3.%4.%5.%6.%7.%8.%9"/>
      <w:lvlJc w:val="left"/>
      <w:pPr>
        <w:ind w:left="1366" w:hanging="1584"/>
      </w:pPr>
      <w:rPr>
        <w:rFonts w:hint="default"/>
      </w:rPr>
    </w:lvl>
  </w:abstractNum>
  <w:abstractNum w:abstractNumId="4">
    <w:nsid w:val="07393330"/>
    <w:multiLevelType w:val="hybridMultilevel"/>
    <w:tmpl w:val="D76E595A"/>
    <w:lvl w:ilvl="0" w:tplc="0E6EF4F2">
      <w:start w:val="1"/>
      <w:numFmt w:val="decimal"/>
      <w:lvlText w:val="%1)"/>
      <w:lvlJc w:val="left"/>
      <w:pPr>
        <w:ind w:left="1468" w:hanging="360"/>
      </w:pPr>
      <w:rPr>
        <w:rFonts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5">
    <w:nsid w:val="0A092EDA"/>
    <w:multiLevelType w:val="hybridMultilevel"/>
    <w:tmpl w:val="07327C7E"/>
    <w:lvl w:ilvl="0" w:tplc="CC2C2D44">
      <w:start w:val="1"/>
      <w:numFmt w:val="decimal"/>
      <w:pStyle w:val="0nv"/>
      <w:lvlText w:val="Bảng 2.%1"/>
      <w:lvlJc w:val="center"/>
      <w:pPr>
        <w:ind w:left="1097" w:hanging="360"/>
      </w:pPr>
      <w:rPr>
        <w:rFonts w:ascii="Arial" w:hAnsi="Arial" w:hint="default"/>
        <w:b/>
        <w:i/>
        <w:sz w:val="22"/>
        <w:szCs w:val="26"/>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AAF05BA"/>
    <w:multiLevelType w:val="multilevel"/>
    <w:tmpl w:val="FFA4C59C"/>
    <w:numStyleLink w:val="Style4"/>
  </w:abstractNum>
  <w:abstractNum w:abstractNumId="7">
    <w:nsid w:val="0DA9480F"/>
    <w:multiLevelType w:val="hybridMultilevel"/>
    <w:tmpl w:val="53B25AE6"/>
    <w:lvl w:ilvl="0" w:tplc="32E272DE">
      <w:start w:val="1"/>
      <w:numFmt w:val="decimal"/>
      <w:pStyle w:val="Bng1"/>
      <w:lvlText w:val="Bảng 1.%1"/>
      <w:lvlJc w:val="center"/>
      <w:pPr>
        <w:ind w:left="1097" w:hanging="360"/>
      </w:pPr>
      <w:rPr>
        <w:rFonts w:ascii="Arial" w:hAnsi="Arial" w:hint="default"/>
        <w:b/>
        <w:i/>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D5549C"/>
    <w:multiLevelType w:val="hybridMultilevel"/>
    <w:tmpl w:val="5394B11E"/>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9F6EC05E">
      <w:start w:val="13"/>
      <w:numFmt w:val="bullet"/>
      <w:lvlText w:val="+"/>
      <w:lvlJc w:val="left"/>
      <w:pPr>
        <w:tabs>
          <w:tab w:val="num" w:pos="737"/>
        </w:tabs>
        <w:ind w:left="737" w:hanging="34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0C1C07"/>
    <w:multiLevelType w:val="multilevel"/>
    <w:tmpl w:val="D14044BC"/>
    <w:lvl w:ilvl="0">
      <w:start w:val="1"/>
      <w:numFmt w:val="lowerLetter"/>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FBB0726"/>
    <w:multiLevelType w:val="hybridMultilevel"/>
    <w:tmpl w:val="D494C10C"/>
    <w:lvl w:ilvl="0" w:tplc="BF40A5A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F476B0"/>
    <w:multiLevelType w:val="hybridMultilevel"/>
    <w:tmpl w:val="91A4E08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C7F96"/>
    <w:multiLevelType w:val="multilevel"/>
    <w:tmpl w:val="D71836E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sz w:val="28"/>
        <w:szCs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6B34B7D"/>
    <w:multiLevelType w:val="hybridMultilevel"/>
    <w:tmpl w:val="6F523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421612"/>
    <w:multiLevelType w:val="hybridMultilevel"/>
    <w:tmpl w:val="B6882CEA"/>
    <w:lvl w:ilvl="0" w:tplc="89D05470">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3D080DC2"/>
    <w:multiLevelType w:val="hybridMultilevel"/>
    <w:tmpl w:val="FE0EFEBA"/>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1A1E7190">
      <w:start w:val="13"/>
      <w:numFmt w:val="bullet"/>
      <w:lvlText w:val="+"/>
      <w:lvlJc w:val="left"/>
      <w:pPr>
        <w:tabs>
          <w:tab w:val="num" w:pos="964"/>
        </w:tabs>
        <w:ind w:left="964" w:hanging="51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7E60EE9"/>
    <w:multiLevelType w:val="multilevel"/>
    <w:tmpl w:val="1ABCDF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lowerLetter"/>
      <w:isLgl/>
      <w:lvlText w:val="%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4AF614F2"/>
    <w:multiLevelType w:val="multilevel"/>
    <w:tmpl w:val="6C22F6E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decimal"/>
      <w:isLgl/>
      <w:lvlText w:val="%1.%2.%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5064595D"/>
    <w:multiLevelType w:val="hybridMultilevel"/>
    <w:tmpl w:val="823EF1D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1979E3"/>
    <w:multiLevelType w:val="hybridMultilevel"/>
    <w:tmpl w:val="07F45550"/>
    <w:lvl w:ilvl="0" w:tplc="89D0547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3A53A11"/>
    <w:multiLevelType w:val="hybridMultilevel"/>
    <w:tmpl w:val="B5BC9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EC75A0"/>
    <w:multiLevelType w:val="hybridMultilevel"/>
    <w:tmpl w:val="6932125C"/>
    <w:lvl w:ilvl="0" w:tplc="9B209C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80554E"/>
    <w:multiLevelType w:val="hybridMultilevel"/>
    <w:tmpl w:val="AAE484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781751"/>
    <w:multiLevelType w:val="multilevel"/>
    <w:tmpl w:val="453ED454"/>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4">
    <w:nsid w:val="702F14BD"/>
    <w:multiLevelType w:val="multilevel"/>
    <w:tmpl w:val="D14044BC"/>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71005237"/>
    <w:multiLevelType w:val="hybridMultilevel"/>
    <w:tmpl w:val="200CAE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724CDB"/>
    <w:multiLevelType w:val="multilevel"/>
    <w:tmpl w:val="FFA4C59C"/>
    <w:styleLink w:val="Style4"/>
    <w:lvl w:ilvl="0">
      <w:start w:val="1"/>
      <w:numFmt w:val="decimal"/>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7A2D5749"/>
    <w:multiLevelType w:val="hybridMultilevel"/>
    <w:tmpl w:val="6C28D000"/>
    <w:lvl w:ilvl="0" w:tplc="75EC41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ACE01CC"/>
    <w:multiLevelType w:val="hybridMultilevel"/>
    <w:tmpl w:val="34C009DC"/>
    <w:lvl w:ilvl="0" w:tplc="4BD6D7E2">
      <w:start w:val="1"/>
      <w:numFmt w:val="decimal"/>
      <w:lvlText w:val="%1"/>
      <w:lvlJc w:val="left"/>
      <w:pPr>
        <w:ind w:left="752" w:hanging="360"/>
      </w:pPr>
      <w:rPr>
        <w:rFonts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9">
    <w:nsid w:val="7D0C17B9"/>
    <w:multiLevelType w:val="hybridMultilevel"/>
    <w:tmpl w:val="E99EED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7"/>
  </w:num>
  <w:num w:numId="4">
    <w:abstractNumId w:val="5"/>
  </w:num>
  <w:num w:numId="5">
    <w:abstractNumId w:val="20"/>
  </w:num>
  <w:num w:numId="6">
    <w:abstractNumId w:val="7"/>
  </w:num>
  <w:num w:numId="7">
    <w:abstractNumId w:val="2"/>
  </w:num>
  <w:num w:numId="8">
    <w:abstractNumId w:val="8"/>
  </w:num>
  <w:num w:numId="9">
    <w:abstractNumId w:val="15"/>
  </w:num>
  <w:num w:numId="10">
    <w:abstractNumId w:val="28"/>
  </w:num>
  <w:num w:numId="11">
    <w:abstractNumId w:val="19"/>
  </w:num>
  <w:num w:numId="12">
    <w:abstractNumId w:val="23"/>
  </w:num>
  <w:num w:numId="13">
    <w:abstractNumId w:val="17"/>
  </w:num>
  <w:num w:numId="14">
    <w:abstractNumId w:val="14"/>
  </w:num>
  <w:num w:numId="15">
    <w:abstractNumId w:val="24"/>
  </w:num>
  <w:num w:numId="16">
    <w:abstractNumId w:val="3"/>
  </w:num>
  <w:num w:numId="17">
    <w:abstractNumId w:val="26"/>
  </w:num>
  <w:num w:numId="18">
    <w:abstractNumId w:val="6"/>
    <w:lvlOverride w:ilvl="2">
      <w:lvl w:ilvl="2">
        <w:start w:val="1"/>
        <w:numFmt w:val="decimal"/>
        <w:lvlText w:val="%1.3.%3"/>
        <w:lvlJc w:val="left"/>
        <w:pPr>
          <w:ind w:left="1146" w:hanging="720"/>
        </w:pPr>
        <w:rPr>
          <w:rFonts w:hint="default"/>
          <w:sz w:val="28"/>
          <w:szCs w:val="28"/>
        </w:rPr>
      </w:lvl>
    </w:lvlOverride>
  </w:num>
  <w:num w:numId="19">
    <w:abstractNumId w:val="12"/>
  </w:num>
  <w:num w:numId="20">
    <w:abstractNumId w:val="13"/>
  </w:num>
  <w:num w:numId="21">
    <w:abstractNumId w:val="16"/>
  </w:num>
  <w:num w:numId="22">
    <w:abstractNumId w:val="0"/>
  </w:num>
  <w:num w:numId="23">
    <w:abstractNumId w:val="21"/>
  </w:num>
  <w:num w:numId="24">
    <w:abstractNumId w:val="9"/>
  </w:num>
  <w:num w:numId="25">
    <w:abstractNumId w:val="25"/>
  </w:num>
  <w:num w:numId="26">
    <w:abstractNumId w:val="22"/>
  </w:num>
  <w:num w:numId="27">
    <w:abstractNumId w:val="29"/>
  </w:num>
  <w:num w:numId="28">
    <w:abstractNumId w:val="11"/>
  </w:num>
  <w:num w:numId="29">
    <w:abstractNumId w:val="18"/>
  </w:num>
  <w:num w:numId="30">
    <w:abstractNumId w:val="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40"/>
    <w:rsid w:val="000052E7"/>
    <w:rsid w:val="0001698F"/>
    <w:rsid w:val="00017435"/>
    <w:rsid w:val="00033579"/>
    <w:rsid w:val="00033D80"/>
    <w:rsid w:val="00050203"/>
    <w:rsid w:val="00053205"/>
    <w:rsid w:val="000543D3"/>
    <w:rsid w:val="000562B6"/>
    <w:rsid w:val="00057B4F"/>
    <w:rsid w:val="00057C65"/>
    <w:rsid w:val="000668A1"/>
    <w:rsid w:val="00067AFD"/>
    <w:rsid w:val="00087990"/>
    <w:rsid w:val="00093F49"/>
    <w:rsid w:val="000A082B"/>
    <w:rsid w:val="000A5E43"/>
    <w:rsid w:val="000B4DDB"/>
    <w:rsid w:val="000C2D37"/>
    <w:rsid w:val="000C3BFE"/>
    <w:rsid w:val="000D4972"/>
    <w:rsid w:val="000E1067"/>
    <w:rsid w:val="000E6040"/>
    <w:rsid w:val="000F7A20"/>
    <w:rsid w:val="00102E58"/>
    <w:rsid w:val="00105C58"/>
    <w:rsid w:val="001233D5"/>
    <w:rsid w:val="00131F21"/>
    <w:rsid w:val="00136228"/>
    <w:rsid w:val="00140E8D"/>
    <w:rsid w:val="00144FE6"/>
    <w:rsid w:val="001464B1"/>
    <w:rsid w:val="00147EE5"/>
    <w:rsid w:val="001515AC"/>
    <w:rsid w:val="00152D1D"/>
    <w:rsid w:val="001567E4"/>
    <w:rsid w:val="00156E13"/>
    <w:rsid w:val="00171E46"/>
    <w:rsid w:val="0017642F"/>
    <w:rsid w:val="001771B6"/>
    <w:rsid w:val="00181C1F"/>
    <w:rsid w:val="00183A65"/>
    <w:rsid w:val="001878F7"/>
    <w:rsid w:val="00190A06"/>
    <w:rsid w:val="00191DE7"/>
    <w:rsid w:val="001935B8"/>
    <w:rsid w:val="001941F2"/>
    <w:rsid w:val="00194ECD"/>
    <w:rsid w:val="001A43A1"/>
    <w:rsid w:val="001B2EBB"/>
    <w:rsid w:val="001B34E6"/>
    <w:rsid w:val="001B4A7B"/>
    <w:rsid w:val="001B52E2"/>
    <w:rsid w:val="001C21CE"/>
    <w:rsid w:val="001C3587"/>
    <w:rsid w:val="001D4D0A"/>
    <w:rsid w:val="001E452E"/>
    <w:rsid w:val="001E5C24"/>
    <w:rsid w:val="001F034A"/>
    <w:rsid w:val="001F6F21"/>
    <w:rsid w:val="001F71F3"/>
    <w:rsid w:val="001F7B6B"/>
    <w:rsid w:val="002049B9"/>
    <w:rsid w:val="00207D46"/>
    <w:rsid w:val="00210AFE"/>
    <w:rsid w:val="002114CA"/>
    <w:rsid w:val="002214A9"/>
    <w:rsid w:val="002231BE"/>
    <w:rsid w:val="00224F01"/>
    <w:rsid w:val="00227123"/>
    <w:rsid w:val="00227A08"/>
    <w:rsid w:val="00245B4C"/>
    <w:rsid w:val="00245EF3"/>
    <w:rsid w:val="0025008F"/>
    <w:rsid w:val="00262140"/>
    <w:rsid w:val="002663D7"/>
    <w:rsid w:val="0027163C"/>
    <w:rsid w:val="002756E8"/>
    <w:rsid w:val="002767CE"/>
    <w:rsid w:val="00282CF8"/>
    <w:rsid w:val="00285818"/>
    <w:rsid w:val="00294107"/>
    <w:rsid w:val="002975AA"/>
    <w:rsid w:val="002A69D0"/>
    <w:rsid w:val="002B66C3"/>
    <w:rsid w:val="002C47AE"/>
    <w:rsid w:val="002D4D32"/>
    <w:rsid w:val="002D5E17"/>
    <w:rsid w:val="002E1110"/>
    <w:rsid w:val="002F43CF"/>
    <w:rsid w:val="00300CF4"/>
    <w:rsid w:val="00303999"/>
    <w:rsid w:val="0031083E"/>
    <w:rsid w:val="003161A8"/>
    <w:rsid w:val="003177ED"/>
    <w:rsid w:val="00320698"/>
    <w:rsid w:val="00323F3F"/>
    <w:rsid w:val="00330BC3"/>
    <w:rsid w:val="00333C25"/>
    <w:rsid w:val="00337691"/>
    <w:rsid w:val="00340358"/>
    <w:rsid w:val="0034796C"/>
    <w:rsid w:val="00350A6E"/>
    <w:rsid w:val="0035604F"/>
    <w:rsid w:val="00357FD8"/>
    <w:rsid w:val="0036279C"/>
    <w:rsid w:val="00371679"/>
    <w:rsid w:val="003744BA"/>
    <w:rsid w:val="00376385"/>
    <w:rsid w:val="00380F48"/>
    <w:rsid w:val="00381E13"/>
    <w:rsid w:val="00395EC5"/>
    <w:rsid w:val="00396D5D"/>
    <w:rsid w:val="003A7A6C"/>
    <w:rsid w:val="003B0E9D"/>
    <w:rsid w:val="003C00DF"/>
    <w:rsid w:val="003C060F"/>
    <w:rsid w:val="003C1286"/>
    <w:rsid w:val="003C3E5B"/>
    <w:rsid w:val="003D7ABF"/>
    <w:rsid w:val="003E1267"/>
    <w:rsid w:val="003E4A5A"/>
    <w:rsid w:val="003E767D"/>
    <w:rsid w:val="003F082A"/>
    <w:rsid w:val="00400D33"/>
    <w:rsid w:val="00406F2C"/>
    <w:rsid w:val="00414F74"/>
    <w:rsid w:val="00423192"/>
    <w:rsid w:val="00427682"/>
    <w:rsid w:val="00431718"/>
    <w:rsid w:val="00441428"/>
    <w:rsid w:val="0045376A"/>
    <w:rsid w:val="0046252A"/>
    <w:rsid w:val="00463B69"/>
    <w:rsid w:val="00465EB8"/>
    <w:rsid w:val="00466776"/>
    <w:rsid w:val="00475D9C"/>
    <w:rsid w:val="00476F3B"/>
    <w:rsid w:val="0049159A"/>
    <w:rsid w:val="0049165E"/>
    <w:rsid w:val="0049427E"/>
    <w:rsid w:val="00495967"/>
    <w:rsid w:val="004A76BA"/>
    <w:rsid w:val="004A7703"/>
    <w:rsid w:val="004A7C45"/>
    <w:rsid w:val="004B209E"/>
    <w:rsid w:val="004B4E37"/>
    <w:rsid w:val="004C59B9"/>
    <w:rsid w:val="004E0AEC"/>
    <w:rsid w:val="004F28CB"/>
    <w:rsid w:val="004F78F1"/>
    <w:rsid w:val="005004A6"/>
    <w:rsid w:val="005012C1"/>
    <w:rsid w:val="00515963"/>
    <w:rsid w:val="00536DB8"/>
    <w:rsid w:val="00540787"/>
    <w:rsid w:val="0054773F"/>
    <w:rsid w:val="00554EF2"/>
    <w:rsid w:val="00561521"/>
    <w:rsid w:val="00563710"/>
    <w:rsid w:val="005649DE"/>
    <w:rsid w:val="00565B2B"/>
    <w:rsid w:val="00572E8F"/>
    <w:rsid w:val="005735C3"/>
    <w:rsid w:val="00573CD0"/>
    <w:rsid w:val="00583D95"/>
    <w:rsid w:val="0058433E"/>
    <w:rsid w:val="0058706C"/>
    <w:rsid w:val="005877C0"/>
    <w:rsid w:val="00587F0D"/>
    <w:rsid w:val="00590AEC"/>
    <w:rsid w:val="00590C2C"/>
    <w:rsid w:val="00592BD8"/>
    <w:rsid w:val="005B0EC4"/>
    <w:rsid w:val="005B47A5"/>
    <w:rsid w:val="005B58E9"/>
    <w:rsid w:val="005B7343"/>
    <w:rsid w:val="005C19DC"/>
    <w:rsid w:val="005D0EF9"/>
    <w:rsid w:val="005D3A5B"/>
    <w:rsid w:val="005D5EB8"/>
    <w:rsid w:val="005F5C67"/>
    <w:rsid w:val="00612780"/>
    <w:rsid w:val="00617AD7"/>
    <w:rsid w:val="0063153E"/>
    <w:rsid w:val="00633618"/>
    <w:rsid w:val="00644DEF"/>
    <w:rsid w:val="00646E14"/>
    <w:rsid w:val="0064758A"/>
    <w:rsid w:val="00652FF9"/>
    <w:rsid w:val="006548E6"/>
    <w:rsid w:val="0065677C"/>
    <w:rsid w:val="00663C8B"/>
    <w:rsid w:val="006642F8"/>
    <w:rsid w:val="00665710"/>
    <w:rsid w:val="00671830"/>
    <w:rsid w:val="0068175F"/>
    <w:rsid w:val="00682163"/>
    <w:rsid w:val="006832F6"/>
    <w:rsid w:val="00691B97"/>
    <w:rsid w:val="006A627F"/>
    <w:rsid w:val="006C18C8"/>
    <w:rsid w:val="006D054F"/>
    <w:rsid w:val="006D6D01"/>
    <w:rsid w:val="006F15A2"/>
    <w:rsid w:val="006F3244"/>
    <w:rsid w:val="00703291"/>
    <w:rsid w:val="00703376"/>
    <w:rsid w:val="00707014"/>
    <w:rsid w:val="00717103"/>
    <w:rsid w:val="00722217"/>
    <w:rsid w:val="007340A7"/>
    <w:rsid w:val="00740CC3"/>
    <w:rsid w:val="00741824"/>
    <w:rsid w:val="00745346"/>
    <w:rsid w:val="007547B2"/>
    <w:rsid w:val="0076267B"/>
    <w:rsid w:val="00771F7D"/>
    <w:rsid w:val="00777F91"/>
    <w:rsid w:val="0079246E"/>
    <w:rsid w:val="00793098"/>
    <w:rsid w:val="007965CA"/>
    <w:rsid w:val="007A3081"/>
    <w:rsid w:val="007B0637"/>
    <w:rsid w:val="007B607B"/>
    <w:rsid w:val="007B7688"/>
    <w:rsid w:val="007C2419"/>
    <w:rsid w:val="007C357A"/>
    <w:rsid w:val="007D0289"/>
    <w:rsid w:val="007D1D41"/>
    <w:rsid w:val="007D240B"/>
    <w:rsid w:val="007D7837"/>
    <w:rsid w:val="007E4EE2"/>
    <w:rsid w:val="00800813"/>
    <w:rsid w:val="0080429D"/>
    <w:rsid w:val="008065A9"/>
    <w:rsid w:val="00812187"/>
    <w:rsid w:val="00816205"/>
    <w:rsid w:val="00821864"/>
    <w:rsid w:val="0082482C"/>
    <w:rsid w:val="00825BBD"/>
    <w:rsid w:val="008262EB"/>
    <w:rsid w:val="008334D2"/>
    <w:rsid w:val="00833B56"/>
    <w:rsid w:val="00834F6F"/>
    <w:rsid w:val="00836F8D"/>
    <w:rsid w:val="00837802"/>
    <w:rsid w:val="00840434"/>
    <w:rsid w:val="00843546"/>
    <w:rsid w:val="00847E47"/>
    <w:rsid w:val="00855422"/>
    <w:rsid w:val="008579F5"/>
    <w:rsid w:val="0087703C"/>
    <w:rsid w:val="00892492"/>
    <w:rsid w:val="00894534"/>
    <w:rsid w:val="008A34F4"/>
    <w:rsid w:val="008A7FD5"/>
    <w:rsid w:val="008C0D0A"/>
    <w:rsid w:val="008C4590"/>
    <w:rsid w:val="008C460F"/>
    <w:rsid w:val="008C532B"/>
    <w:rsid w:val="008D09C9"/>
    <w:rsid w:val="008D5A4E"/>
    <w:rsid w:val="008E39BC"/>
    <w:rsid w:val="008E73B4"/>
    <w:rsid w:val="008E7988"/>
    <w:rsid w:val="008F0626"/>
    <w:rsid w:val="008F1A94"/>
    <w:rsid w:val="00913DFD"/>
    <w:rsid w:val="00921F50"/>
    <w:rsid w:val="00924492"/>
    <w:rsid w:val="009277BB"/>
    <w:rsid w:val="009278E7"/>
    <w:rsid w:val="00932B8A"/>
    <w:rsid w:val="0093365C"/>
    <w:rsid w:val="00941C57"/>
    <w:rsid w:val="009438D9"/>
    <w:rsid w:val="00955522"/>
    <w:rsid w:val="00955E0B"/>
    <w:rsid w:val="00960C3C"/>
    <w:rsid w:val="00966DDE"/>
    <w:rsid w:val="009705D4"/>
    <w:rsid w:val="00987FC4"/>
    <w:rsid w:val="00992B96"/>
    <w:rsid w:val="0099501B"/>
    <w:rsid w:val="00996D93"/>
    <w:rsid w:val="009A30EC"/>
    <w:rsid w:val="009A7D08"/>
    <w:rsid w:val="009B5A64"/>
    <w:rsid w:val="009B610B"/>
    <w:rsid w:val="009D5AD6"/>
    <w:rsid w:val="009E006A"/>
    <w:rsid w:val="009E0BF3"/>
    <w:rsid w:val="009E164A"/>
    <w:rsid w:val="009F6DCB"/>
    <w:rsid w:val="00A00029"/>
    <w:rsid w:val="00A0162B"/>
    <w:rsid w:val="00A03004"/>
    <w:rsid w:val="00A12F07"/>
    <w:rsid w:val="00A14A3E"/>
    <w:rsid w:val="00A15CFB"/>
    <w:rsid w:val="00A24F11"/>
    <w:rsid w:val="00A32433"/>
    <w:rsid w:val="00A327A6"/>
    <w:rsid w:val="00A362B8"/>
    <w:rsid w:val="00A4224B"/>
    <w:rsid w:val="00A44344"/>
    <w:rsid w:val="00A4613C"/>
    <w:rsid w:val="00A4725D"/>
    <w:rsid w:val="00A47508"/>
    <w:rsid w:val="00A7596C"/>
    <w:rsid w:val="00A814E8"/>
    <w:rsid w:val="00A859A7"/>
    <w:rsid w:val="00A860F7"/>
    <w:rsid w:val="00A947FD"/>
    <w:rsid w:val="00AA77CF"/>
    <w:rsid w:val="00AA7F68"/>
    <w:rsid w:val="00AB1427"/>
    <w:rsid w:val="00AB3B78"/>
    <w:rsid w:val="00AB4840"/>
    <w:rsid w:val="00AB73BA"/>
    <w:rsid w:val="00AC1217"/>
    <w:rsid w:val="00AC1DAC"/>
    <w:rsid w:val="00AC245F"/>
    <w:rsid w:val="00AC2BE3"/>
    <w:rsid w:val="00AE140B"/>
    <w:rsid w:val="00AE23BA"/>
    <w:rsid w:val="00AE29CE"/>
    <w:rsid w:val="00AF1149"/>
    <w:rsid w:val="00AF3D25"/>
    <w:rsid w:val="00B0347F"/>
    <w:rsid w:val="00B211B1"/>
    <w:rsid w:val="00B23443"/>
    <w:rsid w:val="00B2456E"/>
    <w:rsid w:val="00B30F08"/>
    <w:rsid w:val="00B36644"/>
    <w:rsid w:val="00B45D63"/>
    <w:rsid w:val="00B4759E"/>
    <w:rsid w:val="00B60605"/>
    <w:rsid w:val="00B60CEB"/>
    <w:rsid w:val="00B614D3"/>
    <w:rsid w:val="00B7033C"/>
    <w:rsid w:val="00B7297B"/>
    <w:rsid w:val="00B739D5"/>
    <w:rsid w:val="00B74399"/>
    <w:rsid w:val="00B918DC"/>
    <w:rsid w:val="00B94EB4"/>
    <w:rsid w:val="00BB1D98"/>
    <w:rsid w:val="00BB52F2"/>
    <w:rsid w:val="00BB6CFD"/>
    <w:rsid w:val="00BC246B"/>
    <w:rsid w:val="00BC4078"/>
    <w:rsid w:val="00BC61C4"/>
    <w:rsid w:val="00BD3294"/>
    <w:rsid w:val="00BE1A1C"/>
    <w:rsid w:val="00BE7D0F"/>
    <w:rsid w:val="00BF0355"/>
    <w:rsid w:val="00BF5CC4"/>
    <w:rsid w:val="00C0250F"/>
    <w:rsid w:val="00C03768"/>
    <w:rsid w:val="00C12287"/>
    <w:rsid w:val="00C202D9"/>
    <w:rsid w:val="00C20E0B"/>
    <w:rsid w:val="00C22050"/>
    <w:rsid w:val="00C35C68"/>
    <w:rsid w:val="00C37C43"/>
    <w:rsid w:val="00C44442"/>
    <w:rsid w:val="00C459FB"/>
    <w:rsid w:val="00C46FA2"/>
    <w:rsid w:val="00C54429"/>
    <w:rsid w:val="00C57FF2"/>
    <w:rsid w:val="00C777D4"/>
    <w:rsid w:val="00C83D33"/>
    <w:rsid w:val="00C90982"/>
    <w:rsid w:val="00C96F33"/>
    <w:rsid w:val="00CA2FFA"/>
    <w:rsid w:val="00CC0986"/>
    <w:rsid w:val="00CD348A"/>
    <w:rsid w:val="00CD3500"/>
    <w:rsid w:val="00CE42E6"/>
    <w:rsid w:val="00CF3EFA"/>
    <w:rsid w:val="00CF5C78"/>
    <w:rsid w:val="00CF64D3"/>
    <w:rsid w:val="00D0107D"/>
    <w:rsid w:val="00D04B8B"/>
    <w:rsid w:val="00D1035E"/>
    <w:rsid w:val="00D15B77"/>
    <w:rsid w:val="00D225F8"/>
    <w:rsid w:val="00D27364"/>
    <w:rsid w:val="00D32863"/>
    <w:rsid w:val="00D32E03"/>
    <w:rsid w:val="00D37A7F"/>
    <w:rsid w:val="00D41D71"/>
    <w:rsid w:val="00D56056"/>
    <w:rsid w:val="00D724CC"/>
    <w:rsid w:val="00D95614"/>
    <w:rsid w:val="00D96EEB"/>
    <w:rsid w:val="00DA4AAF"/>
    <w:rsid w:val="00DA5750"/>
    <w:rsid w:val="00DB283E"/>
    <w:rsid w:val="00DB4B2E"/>
    <w:rsid w:val="00DB6571"/>
    <w:rsid w:val="00DC22B2"/>
    <w:rsid w:val="00DC38EE"/>
    <w:rsid w:val="00DC476B"/>
    <w:rsid w:val="00DD31BD"/>
    <w:rsid w:val="00DD3598"/>
    <w:rsid w:val="00DD693D"/>
    <w:rsid w:val="00DD6C40"/>
    <w:rsid w:val="00DF17AF"/>
    <w:rsid w:val="00DF2236"/>
    <w:rsid w:val="00DF55D7"/>
    <w:rsid w:val="00DF636C"/>
    <w:rsid w:val="00E13C74"/>
    <w:rsid w:val="00E1558F"/>
    <w:rsid w:val="00E17F24"/>
    <w:rsid w:val="00E230CA"/>
    <w:rsid w:val="00E2781A"/>
    <w:rsid w:val="00E30D0C"/>
    <w:rsid w:val="00E31A36"/>
    <w:rsid w:val="00E372C3"/>
    <w:rsid w:val="00E41A68"/>
    <w:rsid w:val="00E44222"/>
    <w:rsid w:val="00E454F7"/>
    <w:rsid w:val="00E51E1B"/>
    <w:rsid w:val="00E56E33"/>
    <w:rsid w:val="00E6054C"/>
    <w:rsid w:val="00E702A2"/>
    <w:rsid w:val="00E742C4"/>
    <w:rsid w:val="00E9142C"/>
    <w:rsid w:val="00EA01BD"/>
    <w:rsid w:val="00EA6993"/>
    <w:rsid w:val="00EB2A6A"/>
    <w:rsid w:val="00EB594C"/>
    <w:rsid w:val="00EB5BF4"/>
    <w:rsid w:val="00EB7B98"/>
    <w:rsid w:val="00EC18F8"/>
    <w:rsid w:val="00EC586D"/>
    <w:rsid w:val="00ED3989"/>
    <w:rsid w:val="00EF00C9"/>
    <w:rsid w:val="00EF1AA5"/>
    <w:rsid w:val="00EF3EF0"/>
    <w:rsid w:val="00EF4FFF"/>
    <w:rsid w:val="00EF6208"/>
    <w:rsid w:val="00EF726E"/>
    <w:rsid w:val="00EF77E2"/>
    <w:rsid w:val="00EF7AD0"/>
    <w:rsid w:val="00F046A7"/>
    <w:rsid w:val="00F04D5A"/>
    <w:rsid w:val="00F06BCE"/>
    <w:rsid w:val="00F10200"/>
    <w:rsid w:val="00F11016"/>
    <w:rsid w:val="00F11F32"/>
    <w:rsid w:val="00F34986"/>
    <w:rsid w:val="00F36B23"/>
    <w:rsid w:val="00F40048"/>
    <w:rsid w:val="00F40317"/>
    <w:rsid w:val="00F47F39"/>
    <w:rsid w:val="00F62890"/>
    <w:rsid w:val="00F63134"/>
    <w:rsid w:val="00F63C7F"/>
    <w:rsid w:val="00F668A9"/>
    <w:rsid w:val="00F728B7"/>
    <w:rsid w:val="00F76CD7"/>
    <w:rsid w:val="00F774BC"/>
    <w:rsid w:val="00F84E7C"/>
    <w:rsid w:val="00F8578D"/>
    <w:rsid w:val="00F86A60"/>
    <w:rsid w:val="00F900F7"/>
    <w:rsid w:val="00F94E82"/>
    <w:rsid w:val="00F9711B"/>
    <w:rsid w:val="00FA0944"/>
    <w:rsid w:val="00FA2448"/>
    <w:rsid w:val="00FB3C05"/>
    <w:rsid w:val="00FC4DDA"/>
    <w:rsid w:val="00FC58E1"/>
    <w:rsid w:val="00FC603D"/>
    <w:rsid w:val="00FD5619"/>
    <w:rsid w:val="00FE0FCE"/>
    <w:rsid w:val="00FE118E"/>
    <w:rsid w:val="00FE4D22"/>
    <w:rsid w:val="00FE6DF5"/>
    <w:rsid w:val="00FF2D01"/>
    <w:rsid w:val="00FF4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CB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A36"/>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nhideWhenUsed/>
    <w:qFormat/>
    <w:rsid w:val="00EC18F8"/>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Heading3">
    <w:name w:val="heading 3"/>
    <w:basedOn w:val="Normal"/>
    <w:next w:val="Normal"/>
    <w:link w:val="Heading3Char"/>
    <w:unhideWhenUsed/>
    <w:qFormat/>
    <w:rsid w:val="0046252A"/>
    <w:pPr>
      <w:keepNext/>
      <w:keepLines/>
      <w:spacing w:before="40"/>
      <w:outlineLvl w:val="2"/>
    </w:pPr>
    <w:rPr>
      <w:rFonts w:asciiTheme="majorHAnsi" w:eastAsiaTheme="majorEastAsia" w:hAnsiTheme="majorHAnsi" w:cstheme="majorBidi"/>
      <w:color w:val="6E6E6E" w:themeColor="accent1" w:themeShade="7F"/>
      <w:sz w:val="24"/>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nhideWhenUsed/>
    <w:rsid w:val="00F40317"/>
    <w:pPr>
      <w:spacing w:after="120"/>
    </w:pPr>
  </w:style>
  <w:style w:type="character" w:customStyle="1" w:styleId="BodyTextChar">
    <w:name w:val="Body Text Char"/>
    <w:basedOn w:val="DefaultParagraphFont"/>
    <w:link w:val="BodyText"/>
    <w:rsid w:val="00F40317"/>
    <w:rPr>
      <w:sz w:val="28"/>
      <w:szCs w:val="24"/>
    </w:rPr>
  </w:style>
  <w:style w:type="paragraph" w:styleId="BodyTextIndent">
    <w:name w:val="Body Text Indent"/>
    <w:basedOn w:val="Normal"/>
    <w:link w:val="BodyTextIndentChar"/>
    <w:unhideWhenUsed/>
    <w:rsid w:val="00F40317"/>
    <w:pPr>
      <w:spacing w:after="120"/>
      <w:ind w:left="360"/>
    </w:pPr>
  </w:style>
  <w:style w:type="character" w:customStyle="1" w:styleId="BodyTextIndentChar">
    <w:name w:val="Body Text Indent Char"/>
    <w:basedOn w:val="DefaultParagraphFont"/>
    <w:link w:val="BodyTextIndent"/>
    <w:rsid w:val="00F40317"/>
    <w:rPr>
      <w:sz w:val="28"/>
      <w:szCs w:val="24"/>
    </w:rPr>
  </w:style>
  <w:style w:type="paragraph" w:styleId="Header">
    <w:name w:val="header"/>
    <w:basedOn w:val="Normal"/>
    <w:link w:val="HeaderChar"/>
    <w:uiPriority w:val="99"/>
    <w:unhideWhenUsed/>
    <w:rsid w:val="00F40317"/>
    <w:pPr>
      <w:tabs>
        <w:tab w:val="center" w:pos="4680"/>
        <w:tab w:val="right" w:pos="9360"/>
      </w:tabs>
    </w:pPr>
  </w:style>
  <w:style w:type="character" w:customStyle="1" w:styleId="HeaderChar">
    <w:name w:val="Header Char"/>
    <w:basedOn w:val="DefaultParagraphFont"/>
    <w:link w:val="Header"/>
    <w:uiPriority w:val="99"/>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character" w:customStyle="1" w:styleId="Heading2Char">
    <w:name w:val="Heading 2 Char"/>
    <w:basedOn w:val="DefaultParagraphFont"/>
    <w:link w:val="Heading2"/>
    <w:uiPriority w:val="9"/>
    <w:semiHidden/>
    <w:rsid w:val="00EC18F8"/>
    <w:rPr>
      <w:rFonts w:asciiTheme="majorHAnsi" w:eastAsiaTheme="majorEastAsia" w:hAnsiTheme="majorHAnsi" w:cstheme="majorBidi"/>
      <w:b/>
      <w:bCs/>
      <w:color w:val="DDDDDD" w:themeColor="accent1"/>
      <w:sz w:val="26"/>
      <w:szCs w:val="26"/>
    </w:rPr>
  </w:style>
  <w:style w:type="paragraph" w:customStyle="1" w:styleId="Bng1">
    <w:name w:val="Bảng 1"/>
    <w:basedOn w:val="Normal"/>
    <w:next w:val="Normal"/>
    <w:qFormat/>
    <w:rsid w:val="00EC18F8"/>
    <w:pPr>
      <w:numPr>
        <w:numId w:val="3"/>
      </w:numPr>
      <w:spacing w:before="120" w:after="60" w:line="312" w:lineRule="auto"/>
      <w:jc w:val="center"/>
    </w:pPr>
    <w:rPr>
      <w:rFonts w:ascii="Arial" w:eastAsia="MS Mincho" w:hAnsi="Arial"/>
      <w:b/>
      <w:i/>
      <w:sz w:val="22"/>
      <w:lang w:val="vi-VN" w:eastAsia="ja-JP"/>
    </w:rPr>
  </w:style>
  <w:style w:type="paragraph" w:customStyle="1" w:styleId="Normal-BangHinh">
    <w:name w:val="Normal-BangHinh"/>
    <w:basedOn w:val="Normal"/>
    <w:qFormat/>
    <w:rsid w:val="00EC18F8"/>
    <w:pPr>
      <w:spacing w:before="60" w:after="60"/>
      <w:jc w:val="center"/>
    </w:pPr>
    <w:rPr>
      <w:rFonts w:ascii="Arial" w:hAnsi="Arial"/>
      <w:sz w:val="22"/>
      <w:szCs w:val="26"/>
      <w:lang w:val="vi-VN" w:eastAsia="ja-JP"/>
    </w:rPr>
  </w:style>
  <w:style w:type="paragraph" w:customStyle="1" w:styleId="0Nguntrchdn">
    <w:name w:val="0 Nguồn trích dẫn"/>
    <w:basedOn w:val="Normal"/>
    <w:qFormat/>
    <w:rsid w:val="00EC18F8"/>
    <w:pPr>
      <w:spacing w:before="60" w:after="120" w:line="312" w:lineRule="auto"/>
      <w:jc w:val="right"/>
    </w:pPr>
    <w:rPr>
      <w:rFonts w:ascii="Arial" w:hAnsi="Arial"/>
      <w:i/>
      <w:color w:val="000000"/>
      <w:sz w:val="20"/>
      <w:szCs w:val="20"/>
      <w:lang w:val="en-GB"/>
    </w:rPr>
  </w:style>
  <w:style w:type="paragraph" w:customStyle="1" w:styleId="Bng2">
    <w:name w:val="Bảng 2"/>
    <w:basedOn w:val="Normal"/>
    <w:qFormat/>
    <w:rsid w:val="00EC18F8"/>
    <w:pPr>
      <w:tabs>
        <w:tab w:val="num" w:pos="360"/>
      </w:tabs>
      <w:spacing w:before="120" w:after="60" w:line="312" w:lineRule="auto"/>
      <w:ind w:left="1094" w:hanging="357"/>
      <w:jc w:val="center"/>
    </w:pPr>
    <w:rPr>
      <w:rFonts w:ascii="Arial" w:eastAsia="MS Mincho" w:hAnsi="Arial"/>
      <w:b/>
      <w:i/>
      <w:sz w:val="22"/>
      <w:lang w:val="vi-VN" w:eastAsia="ja-JP"/>
    </w:rPr>
  </w:style>
  <w:style w:type="paragraph" w:customStyle="1" w:styleId="0nv">
    <w:name w:val="0 Đơn vị"/>
    <w:basedOn w:val="Normal"/>
    <w:qFormat/>
    <w:rsid w:val="00EC18F8"/>
    <w:pPr>
      <w:numPr>
        <w:numId w:val="4"/>
      </w:numPr>
      <w:spacing w:after="60"/>
      <w:ind w:left="0" w:firstLine="0"/>
      <w:jc w:val="right"/>
    </w:pPr>
    <w:rPr>
      <w:rFonts w:ascii="Arial" w:eastAsia="MS Mincho" w:hAnsi="Arial"/>
      <w:i/>
      <w:sz w:val="20"/>
      <w:lang w:val="vi-VN" w:eastAsia="ja-JP"/>
    </w:rPr>
  </w:style>
  <w:style w:type="character" w:customStyle="1" w:styleId="postbody">
    <w:name w:val="postbody"/>
    <w:rsid w:val="00EC18F8"/>
  </w:style>
  <w:style w:type="paragraph" w:customStyle="1" w:styleId="NormalBn">
    <w:name w:val="Normal Bản đồ"/>
    <w:basedOn w:val="Normal"/>
    <w:qFormat/>
    <w:rsid w:val="00EC18F8"/>
    <w:pPr>
      <w:spacing w:before="60" w:after="60"/>
      <w:jc w:val="both"/>
    </w:pPr>
    <w:rPr>
      <w:rFonts w:ascii="Arial" w:eastAsia="MS Mincho" w:hAnsi="Arial"/>
      <w:b/>
      <w:sz w:val="14"/>
      <w:szCs w:val="12"/>
      <w:lang w:val="vi-VN" w:eastAsia="ja-JP"/>
    </w:rPr>
  </w:style>
  <w:style w:type="character" w:styleId="Strong">
    <w:name w:val="Strong"/>
    <w:basedOn w:val="DefaultParagraphFont"/>
    <w:uiPriority w:val="22"/>
    <w:qFormat/>
    <w:rsid w:val="00337691"/>
    <w:rPr>
      <w:b/>
      <w:bCs/>
    </w:rPr>
  </w:style>
  <w:style w:type="character" w:customStyle="1" w:styleId="apple-converted-space">
    <w:name w:val="apple-converted-space"/>
    <w:basedOn w:val="DefaultParagraphFont"/>
    <w:rsid w:val="00825BBD"/>
  </w:style>
  <w:style w:type="character" w:styleId="Emphasis">
    <w:name w:val="Emphasis"/>
    <w:basedOn w:val="DefaultParagraphFont"/>
    <w:uiPriority w:val="20"/>
    <w:qFormat/>
    <w:rsid w:val="00B4759E"/>
    <w:rPr>
      <w:i/>
      <w:iCs/>
    </w:rPr>
  </w:style>
  <w:style w:type="character" w:customStyle="1" w:styleId="Heading3Char">
    <w:name w:val="Heading 3 Char"/>
    <w:basedOn w:val="DefaultParagraphFont"/>
    <w:link w:val="Heading3"/>
    <w:uiPriority w:val="9"/>
    <w:semiHidden/>
    <w:rsid w:val="0046252A"/>
    <w:rPr>
      <w:rFonts w:asciiTheme="majorHAnsi" w:eastAsiaTheme="majorEastAsia" w:hAnsiTheme="majorHAnsi" w:cstheme="majorBidi"/>
      <w:color w:val="6E6E6E" w:themeColor="accent1" w:themeShade="7F"/>
      <w:sz w:val="24"/>
      <w:szCs w:val="24"/>
    </w:rPr>
  </w:style>
  <w:style w:type="paragraph" w:styleId="BodyText2">
    <w:name w:val="Body Text 2"/>
    <w:basedOn w:val="Normal"/>
    <w:link w:val="BodyText2Char"/>
    <w:rsid w:val="0046252A"/>
    <w:pPr>
      <w:spacing w:after="120" w:line="480" w:lineRule="auto"/>
    </w:pPr>
    <w:rPr>
      <w:rFonts w:ascii="Arial" w:hAnsi="Arial"/>
      <w:bCs/>
      <w:kern w:val="32"/>
      <w:sz w:val="22"/>
      <w:szCs w:val="32"/>
    </w:rPr>
  </w:style>
  <w:style w:type="character" w:customStyle="1" w:styleId="BodyText2Char">
    <w:name w:val="Body Text 2 Char"/>
    <w:basedOn w:val="DefaultParagraphFont"/>
    <w:link w:val="BodyText2"/>
    <w:rsid w:val="0046252A"/>
    <w:rPr>
      <w:rFonts w:ascii="Arial" w:hAnsi="Arial"/>
      <w:bCs/>
      <w:kern w:val="32"/>
      <w:sz w:val="22"/>
      <w:szCs w:val="32"/>
    </w:rPr>
  </w:style>
  <w:style w:type="paragraph" w:styleId="BodyText3">
    <w:name w:val="Body Text 3"/>
    <w:basedOn w:val="Normal"/>
    <w:link w:val="BodyText3Char"/>
    <w:rsid w:val="0046252A"/>
    <w:pPr>
      <w:spacing w:after="120"/>
    </w:pPr>
    <w:rPr>
      <w:rFonts w:ascii="Arial" w:hAnsi="Arial"/>
      <w:bCs/>
      <w:kern w:val="32"/>
      <w:sz w:val="16"/>
      <w:szCs w:val="16"/>
    </w:rPr>
  </w:style>
  <w:style w:type="character" w:customStyle="1" w:styleId="BodyText3Char">
    <w:name w:val="Body Text 3 Char"/>
    <w:basedOn w:val="DefaultParagraphFont"/>
    <w:link w:val="BodyText3"/>
    <w:rsid w:val="0046252A"/>
    <w:rPr>
      <w:rFonts w:ascii="Arial" w:hAnsi="Arial"/>
      <w:bCs/>
      <w:kern w:val="32"/>
      <w:sz w:val="16"/>
      <w:szCs w:val="16"/>
    </w:rPr>
  </w:style>
  <w:style w:type="numbering" w:customStyle="1" w:styleId="Style4">
    <w:name w:val="Style4"/>
    <w:uiPriority w:val="99"/>
    <w:rsid w:val="0046252A"/>
    <w:pPr>
      <w:numPr>
        <w:numId w:val="17"/>
      </w:numPr>
    </w:pPr>
  </w:style>
  <w:style w:type="paragraph" w:styleId="CommentText">
    <w:name w:val="annotation text"/>
    <w:basedOn w:val="Normal"/>
    <w:link w:val="CommentTextChar"/>
    <w:unhideWhenUsed/>
    <w:rsid w:val="00191DE7"/>
    <w:pPr>
      <w:spacing w:before="120" w:after="120"/>
      <w:jc w:val="both"/>
    </w:pPr>
    <w:rPr>
      <w:rFonts w:eastAsia="Calibri"/>
      <w:sz w:val="20"/>
      <w:szCs w:val="20"/>
    </w:rPr>
  </w:style>
  <w:style w:type="character" w:customStyle="1" w:styleId="CommentTextChar">
    <w:name w:val="Comment Text Char"/>
    <w:basedOn w:val="DefaultParagraphFont"/>
    <w:link w:val="CommentText"/>
    <w:rsid w:val="00191DE7"/>
    <w:rPr>
      <w:rFonts w:eastAsia="Calibri"/>
    </w:rPr>
  </w:style>
  <w:style w:type="table" w:styleId="TableGrid">
    <w:name w:val="Table Grid"/>
    <w:basedOn w:val="TableNormal"/>
    <w:uiPriority w:val="59"/>
    <w:rsid w:val="00F3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B7343"/>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5C19DC"/>
    <w:rPr>
      <w:color w:val="0000FF"/>
      <w:u w:val="single"/>
    </w:rPr>
  </w:style>
  <w:style w:type="character" w:customStyle="1" w:styleId="t286pc">
    <w:name w:val="t286pc"/>
    <w:basedOn w:val="DefaultParagraphFont"/>
    <w:rsid w:val="005D3A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A36"/>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nhideWhenUsed/>
    <w:qFormat/>
    <w:rsid w:val="00EC18F8"/>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Heading3">
    <w:name w:val="heading 3"/>
    <w:basedOn w:val="Normal"/>
    <w:next w:val="Normal"/>
    <w:link w:val="Heading3Char"/>
    <w:unhideWhenUsed/>
    <w:qFormat/>
    <w:rsid w:val="0046252A"/>
    <w:pPr>
      <w:keepNext/>
      <w:keepLines/>
      <w:spacing w:before="40"/>
      <w:outlineLvl w:val="2"/>
    </w:pPr>
    <w:rPr>
      <w:rFonts w:asciiTheme="majorHAnsi" w:eastAsiaTheme="majorEastAsia" w:hAnsiTheme="majorHAnsi" w:cstheme="majorBidi"/>
      <w:color w:val="6E6E6E" w:themeColor="accent1" w:themeShade="7F"/>
      <w:sz w:val="24"/>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nhideWhenUsed/>
    <w:rsid w:val="00F40317"/>
    <w:pPr>
      <w:spacing w:after="120"/>
    </w:pPr>
  </w:style>
  <w:style w:type="character" w:customStyle="1" w:styleId="BodyTextChar">
    <w:name w:val="Body Text Char"/>
    <w:basedOn w:val="DefaultParagraphFont"/>
    <w:link w:val="BodyText"/>
    <w:rsid w:val="00F40317"/>
    <w:rPr>
      <w:sz w:val="28"/>
      <w:szCs w:val="24"/>
    </w:rPr>
  </w:style>
  <w:style w:type="paragraph" w:styleId="BodyTextIndent">
    <w:name w:val="Body Text Indent"/>
    <w:basedOn w:val="Normal"/>
    <w:link w:val="BodyTextIndentChar"/>
    <w:unhideWhenUsed/>
    <w:rsid w:val="00F40317"/>
    <w:pPr>
      <w:spacing w:after="120"/>
      <w:ind w:left="360"/>
    </w:pPr>
  </w:style>
  <w:style w:type="character" w:customStyle="1" w:styleId="BodyTextIndentChar">
    <w:name w:val="Body Text Indent Char"/>
    <w:basedOn w:val="DefaultParagraphFont"/>
    <w:link w:val="BodyTextIndent"/>
    <w:rsid w:val="00F40317"/>
    <w:rPr>
      <w:sz w:val="28"/>
      <w:szCs w:val="24"/>
    </w:rPr>
  </w:style>
  <w:style w:type="paragraph" w:styleId="Header">
    <w:name w:val="header"/>
    <w:basedOn w:val="Normal"/>
    <w:link w:val="HeaderChar"/>
    <w:uiPriority w:val="99"/>
    <w:unhideWhenUsed/>
    <w:rsid w:val="00F40317"/>
    <w:pPr>
      <w:tabs>
        <w:tab w:val="center" w:pos="4680"/>
        <w:tab w:val="right" w:pos="9360"/>
      </w:tabs>
    </w:pPr>
  </w:style>
  <w:style w:type="character" w:customStyle="1" w:styleId="HeaderChar">
    <w:name w:val="Header Char"/>
    <w:basedOn w:val="DefaultParagraphFont"/>
    <w:link w:val="Header"/>
    <w:uiPriority w:val="99"/>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character" w:customStyle="1" w:styleId="Heading2Char">
    <w:name w:val="Heading 2 Char"/>
    <w:basedOn w:val="DefaultParagraphFont"/>
    <w:link w:val="Heading2"/>
    <w:uiPriority w:val="9"/>
    <w:semiHidden/>
    <w:rsid w:val="00EC18F8"/>
    <w:rPr>
      <w:rFonts w:asciiTheme="majorHAnsi" w:eastAsiaTheme="majorEastAsia" w:hAnsiTheme="majorHAnsi" w:cstheme="majorBidi"/>
      <w:b/>
      <w:bCs/>
      <w:color w:val="DDDDDD" w:themeColor="accent1"/>
      <w:sz w:val="26"/>
      <w:szCs w:val="26"/>
    </w:rPr>
  </w:style>
  <w:style w:type="paragraph" w:customStyle="1" w:styleId="Bng1">
    <w:name w:val="Bảng 1"/>
    <w:basedOn w:val="Normal"/>
    <w:next w:val="Normal"/>
    <w:qFormat/>
    <w:rsid w:val="00EC18F8"/>
    <w:pPr>
      <w:numPr>
        <w:numId w:val="3"/>
      </w:numPr>
      <w:spacing w:before="120" w:after="60" w:line="312" w:lineRule="auto"/>
      <w:jc w:val="center"/>
    </w:pPr>
    <w:rPr>
      <w:rFonts w:ascii="Arial" w:eastAsia="MS Mincho" w:hAnsi="Arial"/>
      <w:b/>
      <w:i/>
      <w:sz w:val="22"/>
      <w:lang w:val="vi-VN" w:eastAsia="ja-JP"/>
    </w:rPr>
  </w:style>
  <w:style w:type="paragraph" w:customStyle="1" w:styleId="Normal-BangHinh">
    <w:name w:val="Normal-BangHinh"/>
    <w:basedOn w:val="Normal"/>
    <w:qFormat/>
    <w:rsid w:val="00EC18F8"/>
    <w:pPr>
      <w:spacing w:before="60" w:after="60"/>
      <w:jc w:val="center"/>
    </w:pPr>
    <w:rPr>
      <w:rFonts w:ascii="Arial" w:hAnsi="Arial"/>
      <w:sz w:val="22"/>
      <w:szCs w:val="26"/>
      <w:lang w:val="vi-VN" w:eastAsia="ja-JP"/>
    </w:rPr>
  </w:style>
  <w:style w:type="paragraph" w:customStyle="1" w:styleId="0Nguntrchdn">
    <w:name w:val="0 Nguồn trích dẫn"/>
    <w:basedOn w:val="Normal"/>
    <w:qFormat/>
    <w:rsid w:val="00EC18F8"/>
    <w:pPr>
      <w:spacing w:before="60" w:after="120" w:line="312" w:lineRule="auto"/>
      <w:jc w:val="right"/>
    </w:pPr>
    <w:rPr>
      <w:rFonts w:ascii="Arial" w:hAnsi="Arial"/>
      <w:i/>
      <w:color w:val="000000"/>
      <w:sz w:val="20"/>
      <w:szCs w:val="20"/>
      <w:lang w:val="en-GB"/>
    </w:rPr>
  </w:style>
  <w:style w:type="paragraph" w:customStyle="1" w:styleId="Bng2">
    <w:name w:val="Bảng 2"/>
    <w:basedOn w:val="Normal"/>
    <w:qFormat/>
    <w:rsid w:val="00EC18F8"/>
    <w:pPr>
      <w:tabs>
        <w:tab w:val="num" w:pos="360"/>
      </w:tabs>
      <w:spacing w:before="120" w:after="60" w:line="312" w:lineRule="auto"/>
      <w:ind w:left="1094" w:hanging="357"/>
      <w:jc w:val="center"/>
    </w:pPr>
    <w:rPr>
      <w:rFonts w:ascii="Arial" w:eastAsia="MS Mincho" w:hAnsi="Arial"/>
      <w:b/>
      <w:i/>
      <w:sz w:val="22"/>
      <w:lang w:val="vi-VN" w:eastAsia="ja-JP"/>
    </w:rPr>
  </w:style>
  <w:style w:type="paragraph" w:customStyle="1" w:styleId="0nv">
    <w:name w:val="0 Đơn vị"/>
    <w:basedOn w:val="Normal"/>
    <w:qFormat/>
    <w:rsid w:val="00EC18F8"/>
    <w:pPr>
      <w:numPr>
        <w:numId w:val="4"/>
      </w:numPr>
      <w:spacing w:after="60"/>
      <w:ind w:left="0" w:firstLine="0"/>
      <w:jc w:val="right"/>
    </w:pPr>
    <w:rPr>
      <w:rFonts w:ascii="Arial" w:eastAsia="MS Mincho" w:hAnsi="Arial"/>
      <w:i/>
      <w:sz w:val="20"/>
      <w:lang w:val="vi-VN" w:eastAsia="ja-JP"/>
    </w:rPr>
  </w:style>
  <w:style w:type="character" w:customStyle="1" w:styleId="postbody">
    <w:name w:val="postbody"/>
    <w:rsid w:val="00EC18F8"/>
  </w:style>
  <w:style w:type="paragraph" w:customStyle="1" w:styleId="NormalBn">
    <w:name w:val="Normal Bản đồ"/>
    <w:basedOn w:val="Normal"/>
    <w:qFormat/>
    <w:rsid w:val="00EC18F8"/>
    <w:pPr>
      <w:spacing w:before="60" w:after="60"/>
      <w:jc w:val="both"/>
    </w:pPr>
    <w:rPr>
      <w:rFonts w:ascii="Arial" w:eastAsia="MS Mincho" w:hAnsi="Arial"/>
      <w:b/>
      <w:sz w:val="14"/>
      <w:szCs w:val="12"/>
      <w:lang w:val="vi-VN" w:eastAsia="ja-JP"/>
    </w:rPr>
  </w:style>
  <w:style w:type="character" w:styleId="Strong">
    <w:name w:val="Strong"/>
    <w:basedOn w:val="DefaultParagraphFont"/>
    <w:uiPriority w:val="22"/>
    <w:qFormat/>
    <w:rsid w:val="00337691"/>
    <w:rPr>
      <w:b/>
      <w:bCs/>
    </w:rPr>
  </w:style>
  <w:style w:type="character" w:customStyle="1" w:styleId="apple-converted-space">
    <w:name w:val="apple-converted-space"/>
    <w:basedOn w:val="DefaultParagraphFont"/>
    <w:rsid w:val="00825BBD"/>
  </w:style>
  <w:style w:type="character" w:styleId="Emphasis">
    <w:name w:val="Emphasis"/>
    <w:basedOn w:val="DefaultParagraphFont"/>
    <w:uiPriority w:val="20"/>
    <w:qFormat/>
    <w:rsid w:val="00B4759E"/>
    <w:rPr>
      <w:i/>
      <w:iCs/>
    </w:rPr>
  </w:style>
  <w:style w:type="character" w:customStyle="1" w:styleId="Heading3Char">
    <w:name w:val="Heading 3 Char"/>
    <w:basedOn w:val="DefaultParagraphFont"/>
    <w:link w:val="Heading3"/>
    <w:uiPriority w:val="9"/>
    <w:semiHidden/>
    <w:rsid w:val="0046252A"/>
    <w:rPr>
      <w:rFonts w:asciiTheme="majorHAnsi" w:eastAsiaTheme="majorEastAsia" w:hAnsiTheme="majorHAnsi" w:cstheme="majorBidi"/>
      <w:color w:val="6E6E6E" w:themeColor="accent1" w:themeShade="7F"/>
      <w:sz w:val="24"/>
      <w:szCs w:val="24"/>
    </w:rPr>
  </w:style>
  <w:style w:type="paragraph" w:styleId="BodyText2">
    <w:name w:val="Body Text 2"/>
    <w:basedOn w:val="Normal"/>
    <w:link w:val="BodyText2Char"/>
    <w:rsid w:val="0046252A"/>
    <w:pPr>
      <w:spacing w:after="120" w:line="480" w:lineRule="auto"/>
    </w:pPr>
    <w:rPr>
      <w:rFonts w:ascii="Arial" w:hAnsi="Arial"/>
      <w:bCs/>
      <w:kern w:val="32"/>
      <w:sz w:val="22"/>
      <w:szCs w:val="32"/>
    </w:rPr>
  </w:style>
  <w:style w:type="character" w:customStyle="1" w:styleId="BodyText2Char">
    <w:name w:val="Body Text 2 Char"/>
    <w:basedOn w:val="DefaultParagraphFont"/>
    <w:link w:val="BodyText2"/>
    <w:rsid w:val="0046252A"/>
    <w:rPr>
      <w:rFonts w:ascii="Arial" w:hAnsi="Arial"/>
      <w:bCs/>
      <w:kern w:val="32"/>
      <w:sz w:val="22"/>
      <w:szCs w:val="32"/>
    </w:rPr>
  </w:style>
  <w:style w:type="paragraph" w:styleId="BodyText3">
    <w:name w:val="Body Text 3"/>
    <w:basedOn w:val="Normal"/>
    <w:link w:val="BodyText3Char"/>
    <w:rsid w:val="0046252A"/>
    <w:pPr>
      <w:spacing w:after="120"/>
    </w:pPr>
    <w:rPr>
      <w:rFonts w:ascii="Arial" w:hAnsi="Arial"/>
      <w:bCs/>
      <w:kern w:val="32"/>
      <w:sz w:val="16"/>
      <w:szCs w:val="16"/>
    </w:rPr>
  </w:style>
  <w:style w:type="character" w:customStyle="1" w:styleId="BodyText3Char">
    <w:name w:val="Body Text 3 Char"/>
    <w:basedOn w:val="DefaultParagraphFont"/>
    <w:link w:val="BodyText3"/>
    <w:rsid w:val="0046252A"/>
    <w:rPr>
      <w:rFonts w:ascii="Arial" w:hAnsi="Arial"/>
      <w:bCs/>
      <w:kern w:val="32"/>
      <w:sz w:val="16"/>
      <w:szCs w:val="16"/>
    </w:rPr>
  </w:style>
  <w:style w:type="numbering" w:customStyle="1" w:styleId="Style4">
    <w:name w:val="Style4"/>
    <w:uiPriority w:val="99"/>
    <w:rsid w:val="0046252A"/>
    <w:pPr>
      <w:numPr>
        <w:numId w:val="17"/>
      </w:numPr>
    </w:pPr>
  </w:style>
  <w:style w:type="paragraph" w:styleId="CommentText">
    <w:name w:val="annotation text"/>
    <w:basedOn w:val="Normal"/>
    <w:link w:val="CommentTextChar"/>
    <w:unhideWhenUsed/>
    <w:rsid w:val="00191DE7"/>
    <w:pPr>
      <w:spacing w:before="120" w:after="120"/>
      <w:jc w:val="both"/>
    </w:pPr>
    <w:rPr>
      <w:rFonts w:eastAsia="Calibri"/>
      <w:sz w:val="20"/>
      <w:szCs w:val="20"/>
    </w:rPr>
  </w:style>
  <w:style w:type="character" w:customStyle="1" w:styleId="CommentTextChar">
    <w:name w:val="Comment Text Char"/>
    <w:basedOn w:val="DefaultParagraphFont"/>
    <w:link w:val="CommentText"/>
    <w:rsid w:val="00191DE7"/>
    <w:rPr>
      <w:rFonts w:eastAsia="Calibri"/>
    </w:rPr>
  </w:style>
  <w:style w:type="table" w:styleId="TableGrid">
    <w:name w:val="Table Grid"/>
    <w:basedOn w:val="TableNormal"/>
    <w:uiPriority w:val="59"/>
    <w:rsid w:val="00F3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B7343"/>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5C19DC"/>
    <w:rPr>
      <w:color w:val="0000FF"/>
      <w:u w:val="single"/>
    </w:rPr>
  </w:style>
  <w:style w:type="character" w:customStyle="1" w:styleId="t286pc">
    <w:name w:val="t286pc"/>
    <w:basedOn w:val="DefaultParagraphFont"/>
    <w:rsid w:val="005D3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057187">
      <w:bodyDiv w:val="1"/>
      <w:marLeft w:val="0"/>
      <w:marRight w:val="0"/>
      <w:marTop w:val="0"/>
      <w:marBottom w:val="0"/>
      <w:divBdr>
        <w:top w:val="none" w:sz="0" w:space="0" w:color="auto"/>
        <w:left w:val="none" w:sz="0" w:space="0" w:color="auto"/>
        <w:bottom w:val="none" w:sz="0" w:space="0" w:color="auto"/>
        <w:right w:val="none" w:sz="0" w:space="0" w:color="auto"/>
      </w:divBdr>
    </w:div>
    <w:div w:id="954672082">
      <w:bodyDiv w:val="1"/>
      <w:marLeft w:val="0"/>
      <w:marRight w:val="0"/>
      <w:marTop w:val="0"/>
      <w:marBottom w:val="0"/>
      <w:divBdr>
        <w:top w:val="none" w:sz="0" w:space="0" w:color="auto"/>
        <w:left w:val="none" w:sz="0" w:space="0" w:color="auto"/>
        <w:bottom w:val="none" w:sz="0" w:space="0" w:color="auto"/>
        <w:right w:val="none" w:sz="0" w:space="0" w:color="auto"/>
      </w:divBdr>
    </w:div>
    <w:div w:id="1851680704">
      <w:bodyDiv w:val="1"/>
      <w:marLeft w:val="0"/>
      <w:marRight w:val="0"/>
      <w:marTop w:val="0"/>
      <w:marBottom w:val="0"/>
      <w:divBdr>
        <w:top w:val="none" w:sz="0" w:space="0" w:color="auto"/>
        <w:left w:val="none" w:sz="0" w:space="0" w:color="auto"/>
        <w:bottom w:val="none" w:sz="0" w:space="0" w:color="auto"/>
        <w:right w:val="none" w:sz="0" w:space="0" w:color="auto"/>
      </w:divBdr>
    </w:div>
    <w:div w:id="189249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7</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 CÔNG THƯƠNG</vt:lpstr>
    </vt:vector>
  </TitlesOfParts>
  <Company>BCN</Company>
  <LinksUpToDate>false</LinksUpToDate>
  <CharactersWithSpaces>13785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HuongTTM</dc:creator>
  <cp:keywords/>
  <dc:description/>
  <cp:lastModifiedBy>Admin</cp:lastModifiedBy>
  <cp:revision>7</cp:revision>
  <cp:lastPrinted>2026-05-19T04:04:00Z</cp:lastPrinted>
  <dcterms:created xsi:type="dcterms:W3CDTF">2026-05-18T15:23:00Z</dcterms:created>
  <dcterms:modified xsi:type="dcterms:W3CDTF">2026-05-19T04:44:00Z</dcterms:modified>
</cp:coreProperties>
</file>